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5310" w:rsidRPr="009467CD" w:rsidRDefault="008C13E1">
      <w:pPr>
        <w:spacing w:after="0"/>
        <w:ind w:left="120"/>
        <w:rPr>
          <w:lang w:val="ru-RU"/>
        </w:rPr>
      </w:pPr>
      <w:bookmarkStart w:id="0" w:name="block-18239850"/>
      <w:r w:rsidRPr="008C13E1">
        <w:rPr>
          <w:noProof/>
          <w:lang w:val="ru-RU" w:eastAsia="ru-RU"/>
        </w:rPr>
        <w:drawing>
          <wp:inline distT="0" distB="0" distL="0" distR="0">
            <wp:extent cx="5940425" cy="8391317"/>
            <wp:effectExtent l="0" t="0" r="3175" b="0"/>
            <wp:docPr id="1" name="Рисунок 1" descr="C:\Users\User\AppData\Local\Temp\Rar$DIa6604.19291\титульники_page-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Rar$DIa6604.19291\титульники_page-000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391317"/>
                    </a:xfrm>
                    <a:prstGeom prst="rect">
                      <a:avLst/>
                    </a:prstGeom>
                    <a:noFill/>
                    <a:ln>
                      <a:noFill/>
                    </a:ln>
                  </pic:spPr>
                </pic:pic>
              </a:graphicData>
            </a:graphic>
          </wp:inline>
        </w:drawing>
      </w:r>
      <w:bookmarkStart w:id="1" w:name="_GoBack"/>
      <w:bookmarkEnd w:id="1"/>
    </w:p>
    <w:p w:rsidR="00125310" w:rsidRPr="009467CD" w:rsidRDefault="00125310">
      <w:pPr>
        <w:rPr>
          <w:lang w:val="ru-RU"/>
        </w:rPr>
        <w:sectPr w:rsidR="00125310" w:rsidRPr="009467CD">
          <w:pgSz w:w="11906" w:h="16383"/>
          <w:pgMar w:top="1134" w:right="850" w:bottom="1134" w:left="1701" w:header="720" w:footer="720" w:gutter="0"/>
          <w:cols w:space="720"/>
        </w:sectPr>
      </w:pPr>
    </w:p>
    <w:p w:rsidR="00125310" w:rsidRPr="009467CD" w:rsidRDefault="001E2223">
      <w:pPr>
        <w:spacing w:after="0"/>
        <w:ind w:firstLine="600"/>
        <w:rPr>
          <w:lang w:val="ru-RU"/>
        </w:rPr>
      </w:pPr>
      <w:bookmarkStart w:id="2" w:name="_Toc118729915"/>
      <w:bookmarkStart w:id="3" w:name="block-18239851"/>
      <w:bookmarkEnd w:id="0"/>
      <w:bookmarkEnd w:id="2"/>
      <w:r w:rsidRPr="009467CD">
        <w:rPr>
          <w:rFonts w:ascii="Times New Roman" w:hAnsi="Times New Roman"/>
          <w:b/>
          <w:color w:val="000000"/>
          <w:sz w:val="28"/>
          <w:lang w:val="ru-RU"/>
        </w:rPr>
        <w:lastRenderedPageBreak/>
        <w:t>ПОЯСНИТЕЛЬНАЯ ЗАПИСКА</w:t>
      </w:r>
    </w:p>
    <w:p w:rsidR="00125310" w:rsidRPr="009467CD" w:rsidRDefault="001E2223">
      <w:pPr>
        <w:spacing w:after="0"/>
        <w:ind w:firstLine="600"/>
        <w:jc w:val="both"/>
        <w:rPr>
          <w:lang w:val="ru-RU"/>
        </w:rPr>
      </w:pPr>
      <w:r w:rsidRPr="009467CD">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roofErr w:type="gramStart"/>
      <w:r w:rsidRPr="009467CD">
        <w:rPr>
          <w:rFonts w:ascii="Times New Roman" w:hAnsi="Times New Roman"/>
          <w:color w:val="000000"/>
          <w:sz w:val="28"/>
          <w:lang w:val="ru-RU"/>
        </w:rPr>
        <w:t>).​</w:t>
      </w:r>
      <w:proofErr w:type="gramEnd"/>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w:t>
      </w:r>
      <w:proofErr w:type="gramStart"/>
      <w:r w:rsidRPr="009467CD">
        <w:rPr>
          <w:rFonts w:ascii="Times New Roman" w:hAnsi="Times New Roman"/>
          <w:color w:val="000000"/>
          <w:sz w:val="28"/>
          <w:lang w:val="ru-RU"/>
        </w:rPr>
        <w:t>воспитания и развития</w:t>
      </w:r>
      <w:proofErr w:type="gramEnd"/>
      <w:r w:rsidRPr="009467CD">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9467CD">
        <w:rPr>
          <w:rFonts w:ascii="Times New Roman" w:hAnsi="Times New Roman"/>
          <w:color w:val="000000"/>
          <w:sz w:val="28"/>
          <w:lang w:val="ru-RU"/>
        </w:rPr>
        <w:t>фактологические</w:t>
      </w:r>
      <w:proofErr w:type="spellEnd"/>
      <w:r w:rsidRPr="009467CD">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w:t>
      </w:r>
      <w:r w:rsidRPr="009467CD">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lastRenderedPageBreak/>
        <w:t xml:space="preserve">Согласно данной точке зрения главными целями изучения предмета «Химия» на базовом уровне (10 </w:t>
      </w:r>
      <w:r w:rsidRPr="009467CD">
        <w:rPr>
          <w:rFonts w:ascii="Calibri" w:hAnsi="Calibri"/>
          <w:color w:val="000000"/>
          <w:sz w:val="28"/>
          <w:lang w:val="ru-RU"/>
        </w:rPr>
        <w:t>–</w:t>
      </w:r>
      <w:r w:rsidRPr="009467CD">
        <w:rPr>
          <w:rFonts w:ascii="Times New Roman" w:hAnsi="Times New Roman"/>
          <w:color w:val="000000"/>
          <w:sz w:val="28"/>
          <w:lang w:val="ru-RU"/>
        </w:rPr>
        <w:t xml:space="preserve">11 </w:t>
      </w:r>
      <w:proofErr w:type="spellStart"/>
      <w:r w:rsidRPr="009467CD">
        <w:rPr>
          <w:rFonts w:ascii="Times New Roman" w:hAnsi="Times New Roman"/>
          <w:color w:val="000000"/>
          <w:sz w:val="28"/>
          <w:lang w:val="ru-RU"/>
        </w:rPr>
        <w:t>кл</w:t>
      </w:r>
      <w:proofErr w:type="spellEnd"/>
      <w:r w:rsidRPr="009467CD">
        <w:rPr>
          <w:rFonts w:ascii="Times New Roman" w:hAnsi="Times New Roman"/>
          <w:color w:val="000000"/>
          <w:sz w:val="28"/>
          <w:lang w:val="ru-RU"/>
        </w:rPr>
        <w:t>.) являются:</w:t>
      </w:r>
    </w:p>
    <w:p w:rsidR="00125310" w:rsidRPr="009467CD" w:rsidRDefault="001E2223">
      <w:pPr>
        <w:numPr>
          <w:ilvl w:val="0"/>
          <w:numId w:val="1"/>
        </w:numPr>
        <w:spacing w:after="0" w:line="264" w:lineRule="auto"/>
        <w:jc w:val="both"/>
        <w:rPr>
          <w:lang w:val="ru-RU"/>
        </w:rPr>
      </w:pPr>
      <w:r w:rsidRPr="009467CD">
        <w:rPr>
          <w:rFonts w:ascii="Times New Roman" w:hAnsi="Times New Roman"/>
          <w:color w:val="000000"/>
          <w:sz w:val="28"/>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125310" w:rsidRPr="009467CD" w:rsidRDefault="001E2223">
      <w:pPr>
        <w:numPr>
          <w:ilvl w:val="0"/>
          <w:numId w:val="1"/>
        </w:numPr>
        <w:spacing w:after="0" w:line="264" w:lineRule="auto"/>
        <w:jc w:val="both"/>
        <w:rPr>
          <w:lang w:val="ru-RU"/>
        </w:rPr>
      </w:pPr>
      <w:r w:rsidRPr="009467CD">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125310" w:rsidRPr="009467CD" w:rsidRDefault="001E2223">
      <w:pPr>
        <w:numPr>
          <w:ilvl w:val="0"/>
          <w:numId w:val="1"/>
        </w:numPr>
        <w:spacing w:after="0" w:line="264" w:lineRule="auto"/>
        <w:jc w:val="both"/>
        <w:rPr>
          <w:lang w:val="ru-RU"/>
        </w:rPr>
      </w:pPr>
      <w:r w:rsidRPr="009467CD">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125310" w:rsidRPr="009467CD" w:rsidRDefault="00125310">
      <w:pPr>
        <w:rPr>
          <w:lang w:val="ru-RU"/>
        </w:rPr>
        <w:sectPr w:rsidR="00125310" w:rsidRPr="009467CD">
          <w:pgSz w:w="11906" w:h="16383"/>
          <w:pgMar w:top="1134" w:right="850" w:bottom="1134" w:left="1701" w:header="720" w:footer="720" w:gutter="0"/>
          <w:cols w:space="720"/>
        </w:sectPr>
      </w:pPr>
    </w:p>
    <w:p w:rsidR="00125310" w:rsidRPr="009467CD" w:rsidRDefault="001E2223">
      <w:pPr>
        <w:spacing w:after="0" w:line="264" w:lineRule="auto"/>
        <w:ind w:left="120"/>
        <w:jc w:val="both"/>
        <w:rPr>
          <w:lang w:val="ru-RU"/>
        </w:rPr>
      </w:pPr>
      <w:bookmarkStart w:id="4" w:name="block-18239852"/>
      <w:bookmarkEnd w:id="3"/>
      <w:r w:rsidRPr="009467CD">
        <w:rPr>
          <w:rFonts w:ascii="Times New Roman" w:hAnsi="Times New Roman"/>
          <w:color w:val="000000"/>
          <w:sz w:val="28"/>
          <w:lang w:val="ru-RU"/>
        </w:rPr>
        <w:lastRenderedPageBreak/>
        <w:t>​</w:t>
      </w:r>
      <w:r w:rsidRPr="009467CD">
        <w:rPr>
          <w:rFonts w:ascii="Times New Roman" w:hAnsi="Times New Roman"/>
          <w:b/>
          <w:color w:val="000000"/>
          <w:sz w:val="28"/>
          <w:lang w:val="ru-RU"/>
        </w:rPr>
        <w:t>СОДЕРЖАНИЕ ОБУЧЕНИЯ</w:t>
      </w:r>
    </w:p>
    <w:p w:rsidR="00125310" w:rsidRPr="009467CD" w:rsidRDefault="00125310">
      <w:pPr>
        <w:spacing w:after="0" w:line="264" w:lineRule="auto"/>
        <w:ind w:left="120"/>
        <w:jc w:val="both"/>
        <w:rPr>
          <w:lang w:val="ru-RU"/>
        </w:rPr>
      </w:pPr>
    </w:p>
    <w:p w:rsidR="00125310" w:rsidRPr="009467CD" w:rsidRDefault="001E2223">
      <w:pPr>
        <w:spacing w:after="0" w:line="264" w:lineRule="auto"/>
        <w:ind w:left="120"/>
        <w:jc w:val="both"/>
        <w:rPr>
          <w:lang w:val="ru-RU"/>
        </w:rPr>
      </w:pPr>
      <w:r w:rsidRPr="009467CD">
        <w:rPr>
          <w:rFonts w:ascii="Times New Roman" w:hAnsi="Times New Roman"/>
          <w:b/>
          <w:color w:val="000000"/>
          <w:sz w:val="28"/>
          <w:lang w:val="ru-RU"/>
        </w:rPr>
        <w:t>10 КЛАСС</w:t>
      </w:r>
      <w:r w:rsidRPr="009467CD">
        <w:rPr>
          <w:rFonts w:ascii="Times New Roman" w:hAnsi="Times New Roman"/>
          <w:color w:val="000000"/>
          <w:sz w:val="28"/>
          <w:lang w:val="ru-RU"/>
        </w:rPr>
        <w:t xml:space="preserve"> </w:t>
      </w:r>
    </w:p>
    <w:p w:rsidR="00125310" w:rsidRPr="009467CD" w:rsidRDefault="00125310">
      <w:pPr>
        <w:spacing w:after="0" w:line="264" w:lineRule="auto"/>
        <w:ind w:left="120"/>
        <w:jc w:val="both"/>
        <w:rPr>
          <w:lang w:val="ru-RU"/>
        </w:rPr>
      </w:pPr>
    </w:p>
    <w:p w:rsidR="00125310" w:rsidRPr="009467CD" w:rsidRDefault="001E2223">
      <w:pPr>
        <w:spacing w:after="0" w:line="264" w:lineRule="auto"/>
        <w:ind w:left="120"/>
        <w:jc w:val="both"/>
        <w:rPr>
          <w:lang w:val="ru-RU"/>
        </w:rPr>
      </w:pPr>
      <w:r w:rsidRPr="009467CD">
        <w:rPr>
          <w:rFonts w:ascii="Times New Roman" w:hAnsi="Times New Roman"/>
          <w:b/>
          <w:color w:val="000000"/>
          <w:sz w:val="28"/>
          <w:lang w:val="ru-RU"/>
        </w:rPr>
        <w:t>ОРГАНИЧЕСКАЯ ХИМИЯ</w:t>
      </w:r>
    </w:p>
    <w:p w:rsidR="00125310" w:rsidRPr="009467CD" w:rsidRDefault="00125310">
      <w:pPr>
        <w:spacing w:after="0" w:line="264" w:lineRule="auto"/>
        <w:ind w:left="120"/>
        <w:jc w:val="both"/>
        <w:rPr>
          <w:lang w:val="ru-RU"/>
        </w:rPr>
      </w:pP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Теоретические основы органической химии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Углеводороды</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Алканы</w:t>
      </w:r>
      <w:proofErr w:type="spellEnd"/>
      <w:r w:rsidRPr="009467CD">
        <w:rPr>
          <w:rFonts w:ascii="Times New Roman" w:hAnsi="Times New Roman"/>
          <w:color w:val="000000"/>
          <w:sz w:val="28"/>
          <w:lang w:val="ru-RU"/>
        </w:rPr>
        <w:t xml:space="preserve">: состав и строение, гомологический ряд. Метан и этан – простейшие представители </w:t>
      </w:r>
      <w:proofErr w:type="spellStart"/>
      <w:r w:rsidRPr="009467CD">
        <w:rPr>
          <w:rFonts w:ascii="Times New Roman" w:hAnsi="Times New Roman"/>
          <w:color w:val="000000"/>
          <w:sz w:val="28"/>
          <w:lang w:val="ru-RU"/>
        </w:rPr>
        <w:t>алканов</w:t>
      </w:r>
      <w:proofErr w:type="spellEnd"/>
      <w:r w:rsidRPr="009467CD">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Алкены</w:t>
      </w:r>
      <w:proofErr w:type="spellEnd"/>
      <w:r w:rsidRPr="009467CD">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9467CD">
        <w:rPr>
          <w:rFonts w:ascii="Times New Roman" w:hAnsi="Times New Roman"/>
          <w:color w:val="000000"/>
          <w:sz w:val="28"/>
          <w:lang w:val="ru-RU"/>
        </w:rPr>
        <w:t>алкенов</w:t>
      </w:r>
      <w:proofErr w:type="spellEnd"/>
      <w:r w:rsidRPr="009467CD">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Алкадиены</w:t>
      </w:r>
      <w:proofErr w:type="spellEnd"/>
      <w:r w:rsidRPr="009467CD">
        <w:rPr>
          <w:rFonts w:ascii="Times New Roman" w:hAnsi="Times New Roman"/>
          <w:color w:val="000000"/>
          <w:sz w:val="28"/>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Алкины</w:t>
      </w:r>
      <w:proofErr w:type="spellEnd"/>
      <w:r w:rsidRPr="009467CD">
        <w:rPr>
          <w:rFonts w:ascii="Times New Roman" w:hAnsi="Times New Roman"/>
          <w:color w:val="000000"/>
          <w:sz w:val="28"/>
          <w:lang w:val="ru-RU"/>
        </w:rPr>
        <w:t xml:space="preserve">: состав и особенности строения, гомологический ряд. Ацетилен – простейший представитель </w:t>
      </w:r>
      <w:proofErr w:type="spellStart"/>
      <w:r w:rsidRPr="009467CD">
        <w:rPr>
          <w:rFonts w:ascii="Times New Roman" w:hAnsi="Times New Roman"/>
          <w:color w:val="000000"/>
          <w:sz w:val="28"/>
          <w:lang w:val="ru-RU"/>
        </w:rPr>
        <w:t>алкинов</w:t>
      </w:r>
      <w:proofErr w:type="spellEnd"/>
      <w:r w:rsidRPr="009467CD">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9467CD">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9467CD">
        <w:rPr>
          <w:rFonts w:ascii="Times New Roman" w:hAnsi="Times New Roman"/>
          <w:color w:val="000000"/>
          <w:sz w:val="28"/>
          <w:lang w:val="ru-RU"/>
        </w:rPr>
        <w:t xml:space="preserve"> Токсичность </w:t>
      </w:r>
      <w:proofErr w:type="spellStart"/>
      <w:r w:rsidRPr="009467CD">
        <w:rPr>
          <w:rFonts w:ascii="Times New Roman" w:hAnsi="Times New Roman"/>
          <w:color w:val="000000"/>
          <w:sz w:val="28"/>
          <w:lang w:val="ru-RU"/>
        </w:rPr>
        <w:t>аренов</w:t>
      </w:r>
      <w:proofErr w:type="spellEnd"/>
      <w:r w:rsidRPr="009467CD">
        <w:rPr>
          <w:rFonts w:ascii="Times New Roman" w:hAnsi="Times New Roman"/>
          <w:color w:val="000000"/>
          <w:sz w:val="28"/>
          <w:lang w:val="ru-RU"/>
        </w:rPr>
        <w:t xml:space="preserve">. </w:t>
      </w:r>
      <w:r w:rsidRPr="009467CD">
        <w:rPr>
          <w:rFonts w:ascii="Times New Roman" w:hAnsi="Times New Roman"/>
          <w:color w:val="000000"/>
          <w:sz w:val="28"/>
          <w:lang w:val="ru-RU"/>
        </w:rPr>
        <w:lastRenderedPageBreak/>
        <w:t xml:space="preserve">Генетическая связь между углеводородами, принадлежащими к различным классам.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9467CD">
        <w:rPr>
          <w:rFonts w:ascii="Times New Roman" w:hAnsi="Times New Roman"/>
          <w:color w:val="000000"/>
          <w:sz w:val="28"/>
          <w:u w:val="single"/>
          <w:lang w:val="ru-RU"/>
        </w:rPr>
        <w:t>практической работы</w:t>
      </w:r>
      <w:r w:rsidRPr="009467CD">
        <w:rPr>
          <w:rFonts w:ascii="Times New Roman" w:hAnsi="Times New Roman"/>
          <w:color w:val="000000"/>
          <w:sz w:val="28"/>
          <w:lang w:val="ru-RU"/>
        </w:rPr>
        <w:t xml:space="preserve">: получение этилена и изучение его свойств.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Расчётные задачи.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Кислородсодержащие органические соединения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9467CD">
        <w:rPr>
          <w:rFonts w:ascii="Times New Roman" w:hAnsi="Times New Roman"/>
          <w:color w:val="000000"/>
          <w:sz w:val="28"/>
          <w:lang w:val="ru-RU"/>
        </w:rPr>
        <w:t>галогеноводородами</w:t>
      </w:r>
      <w:proofErr w:type="spellEnd"/>
      <w:r w:rsidRPr="009467CD">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Альдегиды и </w:t>
      </w:r>
      <w:r w:rsidRPr="009467CD">
        <w:rPr>
          <w:rFonts w:ascii="Times New Roman" w:hAnsi="Times New Roman"/>
          <w:i/>
          <w:color w:val="000000"/>
          <w:sz w:val="28"/>
          <w:lang w:val="ru-RU"/>
        </w:rPr>
        <w:t>кетоны</w:t>
      </w:r>
      <w:r w:rsidRPr="009467CD">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Углеводы: состав, классификация углеводов (моно-, </w:t>
      </w:r>
      <w:proofErr w:type="spellStart"/>
      <w:r w:rsidRPr="009467CD">
        <w:rPr>
          <w:rFonts w:ascii="Times New Roman" w:hAnsi="Times New Roman"/>
          <w:color w:val="000000"/>
          <w:sz w:val="28"/>
          <w:lang w:val="ru-RU"/>
        </w:rPr>
        <w:t>ди</w:t>
      </w:r>
      <w:proofErr w:type="spellEnd"/>
      <w:r w:rsidRPr="009467CD">
        <w:rPr>
          <w:rFonts w:ascii="Times New Roman" w:hAnsi="Times New Roman"/>
          <w:color w:val="000000"/>
          <w:sz w:val="28"/>
          <w:lang w:val="ru-RU"/>
        </w:rPr>
        <w:t xml:space="preserve">- и полисахариды). Глюкоза – простейший моносахарид: особенности строения </w:t>
      </w:r>
      <w:r w:rsidRPr="009467CD">
        <w:rPr>
          <w:rFonts w:ascii="Times New Roman" w:hAnsi="Times New Roman"/>
          <w:color w:val="000000"/>
          <w:sz w:val="28"/>
          <w:lang w:val="ru-RU"/>
        </w:rPr>
        <w:lastRenderedPageBreak/>
        <w:t>молекулы, физические и химические свойства (взаимодействие с гидроксидом меди(</w:t>
      </w:r>
      <w:r>
        <w:rPr>
          <w:rFonts w:ascii="Times New Roman" w:hAnsi="Times New Roman"/>
          <w:color w:val="000000"/>
          <w:sz w:val="28"/>
        </w:rPr>
        <w:t>II</w:t>
      </w:r>
      <w:r w:rsidRPr="009467CD">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9467CD">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9467CD">
        <w:rPr>
          <w:rFonts w:ascii="Times New Roman" w:hAnsi="Times New Roman"/>
          <w:color w:val="000000"/>
          <w:sz w:val="28"/>
          <w:lang w:val="ru-RU"/>
        </w:rPr>
        <w:t>иодом</w:t>
      </w:r>
      <w:proofErr w:type="spellEnd"/>
      <w:r w:rsidRPr="009467CD">
        <w:rPr>
          <w:rFonts w:ascii="Times New Roman" w:hAnsi="Times New Roman"/>
          <w:color w:val="000000"/>
          <w:sz w:val="28"/>
          <w:lang w:val="ru-RU"/>
        </w:rPr>
        <w:t>).</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9467CD">
        <w:rPr>
          <w:rFonts w:ascii="Times New Roman" w:hAnsi="Times New Roman"/>
          <w:color w:val="000000"/>
          <w:sz w:val="28"/>
          <w:lang w:val="ru-RU"/>
        </w:rPr>
        <w:t>)), многоатомных спиртов (взаимодействие глицерина с гидроксидом меди(</w:t>
      </w:r>
      <w:r>
        <w:rPr>
          <w:rFonts w:ascii="Times New Roman" w:hAnsi="Times New Roman"/>
          <w:color w:val="000000"/>
          <w:sz w:val="28"/>
        </w:rPr>
        <w:t>II</w:t>
      </w:r>
      <w:r w:rsidRPr="009467CD">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9467CD">
        <w:rPr>
          <w:rFonts w:ascii="Times New Roman" w:hAnsi="Times New Roman"/>
          <w:color w:val="000000"/>
          <w:sz w:val="28"/>
          <w:lang w:val="ru-RU"/>
        </w:rPr>
        <w:t>) и гидроксидом меди(</w:t>
      </w:r>
      <w:r>
        <w:rPr>
          <w:rFonts w:ascii="Times New Roman" w:hAnsi="Times New Roman"/>
          <w:color w:val="000000"/>
          <w:sz w:val="28"/>
        </w:rPr>
        <w:t>II</w:t>
      </w:r>
      <w:r w:rsidRPr="009467CD">
        <w:rPr>
          <w:rFonts w:ascii="Times New Roman" w:hAnsi="Times New Roman"/>
          <w:color w:val="000000"/>
          <w:sz w:val="28"/>
          <w:lang w:val="ru-RU"/>
        </w:rPr>
        <w:t xml:space="preserve">), взаимодействие крахмала с </w:t>
      </w:r>
      <w:proofErr w:type="spellStart"/>
      <w:r w:rsidRPr="009467CD">
        <w:rPr>
          <w:rFonts w:ascii="Times New Roman" w:hAnsi="Times New Roman"/>
          <w:color w:val="000000"/>
          <w:sz w:val="28"/>
          <w:lang w:val="ru-RU"/>
        </w:rPr>
        <w:t>иодом</w:t>
      </w:r>
      <w:proofErr w:type="spellEnd"/>
      <w:r w:rsidRPr="009467CD">
        <w:rPr>
          <w:rFonts w:ascii="Times New Roman" w:hAnsi="Times New Roman"/>
          <w:color w:val="000000"/>
          <w:sz w:val="28"/>
          <w:lang w:val="ru-RU"/>
        </w:rPr>
        <w:t>), проведение практической работы: свойства раствора уксусной кислоты.</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Расчётные задачи.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Азотсодержащие органические соединения.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Высокомолекулярные соединения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Межпредметные</w:t>
      </w:r>
      <w:proofErr w:type="spellEnd"/>
      <w:r w:rsidRPr="009467CD">
        <w:rPr>
          <w:rFonts w:ascii="Times New Roman" w:hAnsi="Times New Roman"/>
          <w:color w:val="000000"/>
          <w:sz w:val="28"/>
          <w:lang w:val="ru-RU"/>
        </w:rPr>
        <w:t xml:space="preserve"> связи.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Реализация </w:t>
      </w:r>
      <w:proofErr w:type="spellStart"/>
      <w:r w:rsidRPr="009467CD">
        <w:rPr>
          <w:rFonts w:ascii="Times New Roman" w:hAnsi="Times New Roman"/>
          <w:color w:val="000000"/>
          <w:sz w:val="28"/>
          <w:lang w:val="ru-RU"/>
        </w:rPr>
        <w:t>межпредметных</w:t>
      </w:r>
      <w:proofErr w:type="spellEnd"/>
      <w:r w:rsidRPr="009467CD">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естественно-</w:t>
      </w:r>
      <w:r w:rsidRPr="009467CD">
        <w:rPr>
          <w:rFonts w:ascii="Times New Roman" w:hAnsi="Times New Roman"/>
          <w:color w:val="000000"/>
          <w:sz w:val="28"/>
          <w:lang w:val="ru-RU"/>
        </w:rPr>
        <w:lastRenderedPageBreak/>
        <w:t>научных понятий, так и понятий, являющихся системными для отдельных предметов естественно-научного цикла.</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География: минералы, горные породы, полезные ископаемые, топливо, ресурсы.</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125310" w:rsidRPr="009467CD" w:rsidRDefault="00125310">
      <w:pPr>
        <w:spacing w:after="0" w:line="264" w:lineRule="auto"/>
        <w:ind w:left="120"/>
        <w:jc w:val="both"/>
        <w:rPr>
          <w:lang w:val="ru-RU"/>
        </w:rPr>
      </w:pPr>
    </w:p>
    <w:p w:rsidR="00125310" w:rsidRPr="009467CD" w:rsidRDefault="00125310">
      <w:pPr>
        <w:spacing w:after="0" w:line="264" w:lineRule="auto"/>
        <w:ind w:left="120"/>
        <w:jc w:val="both"/>
        <w:rPr>
          <w:lang w:val="ru-RU"/>
        </w:rPr>
      </w:pPr>
    </w:p>
    <w:p w:rsidR="00125310" w:rsidRPr="009467CD" w:rsidRDefault="00125310">
      <w:pPr>
        <w:rPr>
          <w:lang w:val="ru-RU"/>
        </w:rPr>
        <w:sectPr w:rsidR="00125310" w:rsidRPr="009467CD">
          <w:pgSz w:w="11906" w:h="16383"/>
          <w:pgMar w:top="1134" w:right="850" w:bottom="1134" w:left="1701" w:header="720" w:footer="720" w:gutter="0"/>
          <w:cols w:space="720"/>
        </w:sectPr>
      </w:pPr>
    </w:p>
    <w:p w:rsidR="00125310" w:rsidRPr="009467CD" w:rsidRDefault="001E2223">
      <w:pPr>
        <w:spacing w:after="0" w:line="264" w:lineRule="auto"/>
        <w:ind w:left="120"/>
        <w:jc w:val="both"/>
        <w:rPr>
          <w:lang w:val="ru-RU"/>
        </w:rPr>
      </w:pPr>
      <w:bookmarkStart w:id="5" w:name="block-18239853"/>
      <w:bookmarkEnd w:id="4"/>
      <w:r w:rsidRPr="009467CD">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125310" w:rsidRPr="009467CD" w:rsidRDefault="00125310">
      <w:pPr>
        <w:spacing w:after="0" w:line="264" w:lineRule="auto"/>
        <w:ind w:left="120"/>
        <w:jc w:val="both"/>
        <w:rPr>
          <w:lang w:val="ru-RU"/>
        </w:rPr>
      </w:pPr>
    </w:p>
    <w:p w:rsidR="00125310" w:rsidRPr="009467CD" w:rsidRDefault="001E2223">
      <w:pPr>
        <w:spacing w:after="0" w:line="264" w:lineRule="auto"/>
        <w:ind w:left="120"/>
        <w:jc w:val="both"/>
        <w:rPr>
          <w:lang w:val="ru-RU"/>
        </w:rPr>
      </w:pPr>
      <w:r w:rsidRPr="009467CD">
        <w:rPr>
          <w:rFonts w:ascii="Times New Roman" w:hAnsi="Times New Roman"/>
          <w:b/>
          <w:color w:val="000000"/>
          <w:sz w:val="28"/>
          <w:lang w:val="ru-RU"/>
        </w:rPr>
        <w:t>ЛИЧНОСТНЫЕ РЕЗУЛЬТАТЫ</w:t>
      </w:r>
    </w:p>
    <w:p w:rsidR="00125310" w:rsidRPr="009467CD" w:rsidRDefault="00125310">
      <w:pPr>
        <w:spacing w:after="0" w:line="264" w:lineRule="auto"/>
        <w:ind w:left="120"/>
        <w:jc w:val="both"/>
        <w:rPr>
          <w:lang w:val="ru-RU"/>
        </w:rPr>
      </w:pP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ФГОС СОО устанавливает требования к результатам освоения обучающимися программ среднего общего образования (личностным, </w:t>
      </w:r>
      <w:proofErr w:type="spellStart"/>
      <w:r w:rsidRPr="009467CD">
        <w:rPr>
          <w:rFonts w:ascii="Times New Roman" w:hAnsi="Times New Roman"/>
          <w:color w:val="000000"/>
          <w:sz w:val="28"/>
          <w:lang w:val="ru-RU"/>
        </w:rPr>
        <w:t>метапредметным</w:t>
      </w:r>
      <w:proofErr w:type="spellEnd"/>
      <w:r w:rsidRPr="009467CD">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системно-</w:t>
      </w:r>
      <w:proofErr w:type="spellStart"/>
      <w:r w:rsidRPr="009467CD">
        <w:rPr>
          <w:rFonts w:ascii="Times New Roman" w:hAnsi="Times New Roman"/>
          <w:color w:val="000000"/>
          <w:sz w:val="28"/>
          <w:lang w:val="ru-RU"/>
        </w:rPr>
        <w:t>деятельностный</w:t>
      </w:r>
      <w:proofErr w:type="spellEnd"/>
      <w:r w:rsidRPr="009467CD">
        <w:rPr>
          <w:rFonts w:ascii="Times New Roman" w:hAnsi="Times New Roman"/>
          <w:color w:val="000000"/>
          <w:sz w:val="28"/>
          <w:lang w:val="ru-RU"/>
        </w:rPr>
        <w:t xml:space="preserve"> подход.</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 соответствии с системно-</w:t>
      </w:r>
      <w:proofErr w:type="spellStart"/>
      <w:r w:rsidRPr="009467CD">
        <w:rPr>
          <w:rFonts w:ascii="Times New Roman" w:hAnsi="Times New Roman"/>
          <w:color w:val="000000"/>
          <w:sz w:val="28"/>
          <w:lang w:val="ru-RU"/>
        </w:rPr>
        <w:t>деятельностным</w:t>
      </w:r>
      <w:proofErr w:type="spellEnd"/>
      <w:r w:rsidRPr="009467CD">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наличие мотивации к обучению;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Личностные результаты освоения предмета «Химия» отражают </w:t>
      </w: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1) гражданского воспитания</w:t>
      </w:r>
      <w:r w:rsidRPr="009467CD">
        <w:rPr>
          <w:rFonts w:ascii="Times New Roman" w:hAnsi="Times New Roman"/>
          <w:color w:val="000000"/>
          <w:sz w:val="28"/>
          <w:lang w:val="ru-RU"/>
        </w:rPr>
        <w:t>:</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осознания обучающимися своих конституционных прав и обязанностей, уважения к закону и правопорядку;</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2) патриотического воспитания</w:t>
      </w:r>
      <w:r w:rsidRPr="009467CD">
        <w:rPr>
          <w:rFonts w:ascii="Times New Roman" w:hAnsi="Times New Roman"/>
          <w:color w:val="000000"/>
          <w:sz w:val="28"/>
          <w:lang w:val="ru-RU"/>
        </w:rPr>
        <w:t>:</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3) духовно-нравственного воспитания: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нравственного сознания, этического поведения;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4) формирования культуры здоровья: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5) трудового воспитания: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уважения к труду, людям труда и результатам трудовой деятельности;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6) экологического воспитания: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9467CD">
        <w:rPr>
          <w:rFonts w:ascii="Times New Roman" w:hAnsi="Times New Roman"/>
          <w:color w:val="000000"/>
          <w:sz w:val="28"/>
          <w:lang w:val="ru-RU"/>
        </w:rPr>
        <w:t>хемофобии</w:t>
      </w:r>
      <w:proofErr w:type="spellEnd"/>
      <w:r w:rsidRPr="009467CD">
        <w:rPr>
          <w:rFonts w:ascii="Times New Roman" w:hAnsi="Times New Roman"/>
          <w:color w:val="000000"/>
          <w:sz w:val="28"/>
          <w:lang w:val="ru-RU"/>
        </w:rPr>
        <w:t>;</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7) ценности научного познания:</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сформированности</w:t>
      </w:r>
      <w:proofErr w:type="spellEnd"/>
      <w:r w:rsidRPr="009467CD">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w:t>
      </w:r>
      <w:r w:rsidRPr="009467CD">
        <w:rPr>
          <w:rFonts w:ascii="Times New Roman" w:hAnsi="Times New Roman"/>
          <w:color w:val="000000"/>
          <w:sz w:val="28"/>
          <w:lang w:val="ru-RU"/>
        </w:rPr>
        <w:lastRenderedPageBreak/>
        <w:t>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интереса к познанию и исследовательской деятельности;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интереса к особенностям труда в различных сферах профессиональной деятельности.</w:t>
      </w:r>
    </w:p>
    <w:p w:rsidR="00125310" w:rsidRPr="009467CD" w:rsidRDefault="001E2223">
      <w:pPr>
        <w:spacing w:after="0"/>
        <w:ind w:left="120"/>
        <w:rPr>
          <w:lang w:val="ru-RU"/>
        </w:rPr>
      </w:pPr>
      <w:r w:rsidRPr="009467CD">
        <w:rPr>
          <w:rFonts w:ascii="Times New Roman" w:hAnsi="Times New Roman"/>
          <w:b/>
          <w:color w:val="000000"/>
          <w:sz w:val="28"/>
          <w:lang w:val="ru-RU"/>
        </w:rPr>
        <w:t>МЕТАПРЕДМЕТНЫЕ РЕЗУЛЬТАТЫ</w:t>
      </w:r>
    </w:p>
    <w:p w:rsidR="00125310" w:rsidRPr="009467CD" w:rsidRDefault="00125310">
      <w:pPr>
        <w:spacing w:after="0"/>
        <w:ind w:left="120"/>
        <w:rPr>
          <w:lang w:val="ru-RU"/>
        </w:rPr>
      </w:pP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Метапредметные</w:t>
      </w:r>
      <w:proofErr w:type="spellEnd"/>
      <w:r w:rsidRPr="009467CD">
        <w:rPr>
          <w:rFonts w:ascii="Times New Roman" w:hAnsi="Times New Roman"/>
          <w:color w:val="000000"/>
          <w:sz w:val="28"/>
          <w:lang w:val="ru-RU"/>
        </w:rPr>
        <w:t xml:space="preserve"> результаты освоения учебного предмета «Химия» на уровне среднего общего образования включают: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9467CD">
        <w:rPr>
          <w:rFonts w:ascii="Times New Roman" w:hAnsi="Times New Roman"/>
          <w:color w:val="000000"/>
          <w:sz w:val="28"/>
          <w:lang w:val="ru-RU"/>
        </w:rPr>
        <w:t>межпредметные</w:t>
      </w:r>
      <w:proofErr w:type="spellEnd"/>
      <w:r w:rsidRPr="009467CD">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Метапредметные</w:t>
      </w:r>
      <w:proofErr w:type="spellEnd"/>
      <w:r w:rsidRPr="009467CD">
        <w:rPr>
          <w:rFonts w:ascii="Times New Roman" w:hAnsi="Times New Roman"/>
          <w:color w:val="000000"/>
          <w:sz w:val="28"/>
          <w:lang w:val="ru-RU"/>
        </w:rPr>
        <w:t xml:space="preserve"> результаты отражают овладение универсальными учебными познавательными, коммуникативными и регулятивными действиями. </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Овладение универсальными учебными познавательными действиями:</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1) базовые логические действия: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9467CD">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устанавливать причинно-следственные связи между изучаемыми явлениями;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2) базовые исследовательские действия:</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владеть основами методов научного познания веществ и химических реакций;</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3) работа с информацией:</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9467CD">
        <w:rPr>
          <w:rFonts w:ascii="Times New Roman" w:hAnsi="Times New Roman"/>
          <w:color w:val="000000"/>
          <w:sz w:val="28"/>
          <w:lang w:val="ru-RU"/>
        </w:rPr>
        <w:t>межпредметные</w:t>
      </w:r>
      <w:proofErr w:type="spellEnd"/>
      <w:r w:rsidRPr="009467CD">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использовать и преобразовывать знаково-символические средства наглядности.</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Овладение универсальными коммуникативными действиями: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125310" w:rsidRPr="009467CD" w:rsidRDefault="001E2223">
      <w:pPr>
        <w:spacing w:after="0" w:line="264" w:lineRule="auto"/>
        <w:ind w:firstLine="600"/>
        <w:jc w:val="both"/>
        <w:rPr>
          <w:lang w:val="ru-RU"/>
        </w:rPr>
      </w:pPr>
      <w:r w:rsidRPr="009467CD">
        <w:rPr>
          <w:rFonts w:ascii="Times New Roman" w:hAnsi="Times New Roman"/>
          <w:b/>
          <w:color w:val="000000"/>
          <w:sz w:val="28"/>
          <w:lang w:val="ru-RU"/>
        </w:rPr>
        <w:t>Овладение универсальными регулятивными действиями:</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осуществлять самоконтроль своей деятельности на основе самоанализа и самооценки.</w:t>
      </w:r>
    </w:p>
    <w:p w:rsidR="00125310" w:rsidRPr="009467CD" w:rsidRDefault="00125310">
      <w:pPr>
        <w:spacing w:after="0"/>
        <w:ind w:left="120"/>
        <w:rPr>
          <w:lang w:val="ru-RU"/>
        </w:rPr>
      </w:pPr>
    </w:p>
    <w:p w:rsidR="00125310" w:rsidRPr="009467CD" w:rsidRDefault="001E2223">
      <w:pPr>
        <w:spacing w:after="0"/>
        <w:ind w:left="120"/>
        <w:rPr>
          <w:lang w:val="ru-RU"/>
        </w:rPr>
      </w:pPr>
      <w:r w:rsidRPr="009467CD">
        <w:rPr>
          <w:rFonts w:ascii="Times New Roman" w:hAnsi="Times New Roman"/>
          <w:b/>
          <w:color w:val="000000"/>
          <w:sz w:val="28"/>
          <w:lang w:val="ru-RU"/>
        </w:rPr>
        <w:t>ПРЕДМЕТНЫЕ РЕЗУЛЬТАТЫ</w:t>
      </w:r>
    </w:p>
    <w:p w:rsidR="00125310" w:rsidRPr="009467CD" w:rsidRDefault="00125310">
      <w:pPr>
        <w:spacing w:after="0"/>
        <w:ind w:left="120"/>
        <w:rPr>
          <w:lang w:val="ru-RU"/>
        </w:rPr>
      </w:pPr>
    </w:p>
    <w:p w:rsidR="00125310" w:rsidRPr="009467CD" w:rsidRDefault="001E2223">
      <w:pPr>
        <w:spacing w:after="0" w:line="264" w:lineRule="auto"/>
        <w:ind w:left="120"/>
        <w:jc w:val="both"/>
        <w:rPr>
          <w:lang w:val="ru-RU"/>
        </w:rPr>
      </w:pPr>
      <w:r w:rsidRPr="009467CD">
        <w:rPr>
          <w:rFonts w:ascii="Times New Roman" w:hAnsi="Times New Roman"/>
          <w:b/>
          <w:color w:val="000000"/>
          <w:sz w:val="28"/>
          <w:lang w:val="ru-RU"/>
        </w:rPr>
        <w:t>10 КЛАСС</w:t>
      </w:r>
    </w:p>
    <w:p w:rsidR="00125310" w:rsidRPr="009467CD" w:rsidRDefault="00125310">
      <w:pPr>
        <w:spacing w:after="0" w:line="264" w:lineRule="auto"/>
        <w:ind w:left="120"/>
        <w:jc w:val="both"/>
        <w:rPr>
          <w:lang w:val="ru-RU"/>
        </w:rPr>
      </w:pP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Предметные результаты освоения курса «Органическая химия» отражают:</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природы, </w:t>
      </w:r>
      <w:r w:rsidRPr="009467CD">
        <w:rPr>
          <w:rFonts w:ascii="Times New Roman" w:hAnsi="Times New Roman"/>
          <w:color w:val="000000"/>
          <w:sz w:val="28"/>
          <w:lang w:val="ru-RU"/>
        </w:rPr>
        <w:lastRenderedPageBreak/>
        <w:t>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9467CD">
        <w:rPr>
          <w:rFonts w:ascii="Times New Roman" w:hAnsi="Times New Roman"/>
          <w:color w:val="000000"/>
          <w:sz w:val="28"/>
          <w:lang w:val="ru-RU"/>
        </w:rPr>
        <w:t>электроотрицательность</w:t>
      </w:r>
      <w:proofErr w:type="spellEnd"/>
      <w:r w:rsidRPr="009467CD">
        <w:rPr>
          <w:rFonts w:ascii="Times New Roman" w:hAnsi="Times New Roman"/>
          <w:color w:val="000000"/>
          <w:sz w:val="28"/>
          <w:lang w:val="ru-RU"/>
        </w:rPr>
        <w:t xml:space="preserve">,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9467CD">
        <w:rPr>
          <w:rFonts w:ascii="Times New Roman" w:hAnsi="Times New Roman"/>
          <w:color w:val="000000"/>
          <w:sz w:val="28"/>
          <w:lang w:val="ru-RU"/>
        </w:rPr>
        <w:t>фактологические</w:t>
      </w:r>
      <w:proofErr w:type="spellEnd"/>
      <w:r w:rsidRPr="009467CD">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9467CD">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lastRenderedPageBreak/>
        <w:t>сформированность</w:t>
      </w:r>
      <w:proofErr w:type="spellEnd"/>
      <w:r w:rsidRPr="009467CD">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125310" w:rsidRPr="009467CD" w:rsidRDefault="001E2223">
      <w:pPr>
        <w:spacing w:after="0" w:line="264" w:lineRule="auto"/>
        <w:ind w:firstLine="600"/>
        <w:jc w:val="both"/>
        <w:rPr>
          <w:lang w:val="ru-RU"/>
        </w:rPr>
      </w:pPr>
      <w:proofErr w:type="spellStart"/>
      <w:r w:rsidRPr="009467CD">
        <w:rPr>
          <w:rFonts w:ascii="Times New Roman" w:hAnsi="Times New Roman"/>
          <w:color w:val="000000"/>
          <w:sz w:val="28"/>
          <w:lang w:val="ru-RU"/>
        </w:rPr>
        <w:t>сформированность</w:t>
      </w:r>
      <w:proofErr w:type="spellEnd"/>
      <w:r w:rsidRPr="009467CD">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w:t>
      </w:r>
      <w:r w:rsidRPr="009467CD">
        <w:rPr>
          <w:rFonts w:ascii="Times New Roman" w:hAnsi="Times New Roman"/>
          <w:color w:val="000000"/>
          <w:sz w:val="28"/>
          <w:lang w:val="ru-RU"/>
        </w:rPr>
        <w:lastRenderedPageBreak/>
        <w:t>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125310" w:rsidRPr="009467CD" w:rsidRDefault="001E2223">
      <w:pPr>
        <w:spacing w:after="0" w:line="264" w:lineRule="auto"/>
        <w:ind w:firstLine="600"/>
        <w:jc w:val="both"/>
        <w:rPr>
          <w:lang w:val="ru-RU"/>
        </w:rPr>
      </w:pPr>
      <w:r w:rsidRPr="009467CD">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125310" w:rsidRPr="009467CD" w:rsidRDefault="00125310">
      <w:pPr>
        <w:spacing w:after="0" w:line="264" w:lineRule="auto"/>
        <w:ind w:left="120"/>
        <w:jc w:val="both"/>
        <w:rPr>
          <w:lang w:val="ru-RU"/>
        </w:rPr>
      </w:pPr>
    </w:p>
    <w:p w:rsidR="00125310" w:rsidRPr="009467CD" w:rsidRDefault="00125310">
      <w:pPr>
        <w:rPr>
          <w:lang w:val="ru-RU"/>
        </w:rPr>
        <w:sectPr w:rsidR="00125310" w:rsidRPr="009467CD">
          <w:pgSz w:w="11906" w:h="16383"/>
          <w:pgMar w:top="1134" w:right="850" w:bottom="1134" w:left="1701" w:header="720" w:footer="720" w:gutter="0"/>
          <w:cols w:space="720"/>
        </w:sectPr>
      </w:pPr>
    </w:p>
    <w:p w:rsidR="00125310" w:rsidRDefault="001E2223">
      <w:pPr>
        <w:spacing w:after="0"/>
        <w:ind w:left="120"/>
      </w:pPr>
      <w:bookmarkStart w:id="6" w:name="block-18239854"/>
      <w:bookmarkEnd w:id="5"/>
      <w:r w:rsidRPr="009467C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25310" w:rsidRDefault="001E222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0"/>
        <w:gridCol w:w="4446"/>
        <w:gridCol w:w="1610"/>
        <w:gridCol w:w="1841"/>
        <w:gridCol w:w="1910"/>
        <w:gridCol w:w="2785"/>
      </w:tblGrid>
      <w:tr w:rsidR="00125310">
        <w:trPr>
          <w:trHeight w:val="144"/>
          <w:tblCellSpacing w:w="20" w:type="nil"/>
        </w:trPr>
        <w:tc>
          <w:tcPr>
            <w:tcW w:w="529" w:type="dxa"/>
            <w:vMerge w:val="restart"/>
            <w:tcMar>
              <w:top w:w="50" w:type="dxa"/>
              <w:left w:w="100" w:type="dxa"/>
            </w:tcMar>
            <w:vAlign w:val="center"/>
          </w:tcPr>
          <w:p w:rsidR="00125310" w:rsidRDefault="001E2223">
            <w:pPr>
              <w:spacing w:after="0"/>
              <w:ind w:left="135"/>
            </w:pPr>
            <w:r>
              <w:rPr>
                <w:rFonts w:ascii="Times New Roman" w:hAnsi="Times New Roman"/>
                <w:b/>
                <w:color w:val="000000"/>
                <w:sz w:val="24"/>
              </w:rPr>
              <w:t xml:space="preserve">№ п/п </w:t>
            </w:r>
          </w:p>
          <w:p w:rsidR="00125310" w:rsidRDefault="00125310">
            <w:pPr>
              <w:spacing w:after="0"/>
              <w:ind w:left="135"/>
            </w:pPr>
          </w:p>
        </w:tc>
        <w:tc>
          <w:tcPr>
            <w:tcW w:w="2464" w:type="dxa"/>
            <w:vMerge w:val="restart"/>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25310" w:rsidRDefault="00125310">
            <w:pPr>
              <w:spacing w:after="0"/>
              <w:ind w:left="135"/>
            </w:pPr>
          </w:p>
        </w:tc>
        <w:tc>
          <w:tcPr>
            <w:tcW w:w="0" w:type="auto"/>
            <w:gridSpan w:val="3"/>
            <w:tcMar>
              <w:top w:w="50" w:type="dxa"/>
              <w:left w:w="100" w:type="dxa"/>
            </w:tcMar>
            <w:vAlign w:val="center"/>
          </w:tcPr>
          <w:p w:rsidR="00125310" w:rsidRDefault="001E222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25310" w:rsidRDefault="00125310">
            <w:pPr>
              <w:spacing w:after="0"/>
              <w:ind w:left="135"/>
            </w:pPr>
          </w:p>
        </w:tc>
      </w:tr>
      <w:tr w:rsidR="00125310">
        <w:trPr>
          <w:trHeight w:val="144"/>
          <w:tblCellSpacing w:w="20" w:type="nil"/>
        </w:trPr>
        <w:tc>
          <w:tcPr>
            <w:tcW w:w="0" w:type="auto"/>
            <w:vMerge/>
            <w:tcBorders>
              <w:top w:val="nil"/>
            </w:tcBorders>
            <w:tcMar>
              <w:top w:w="50" w:type="dxa"/>
              <w:left w:w="100" w:type="dxa"/>
            </w:tcMar>
          </w:tcPr>
          <w:p w:rsidR="00125310" w:rsidRDefault="00125310"/>
        </w:tc>
        <w:tc>
          <w:tcPr>
            <w:tcW w:w="0" w:type="auto"/>
            <w:vMerge/>
            <w:tcBorders>
              <w:top w:val="nil"/>
            </w:tcBorders>
            <w:tcMar>
              <w:top w:w="50" w:type="dxa"/>
              <w:left w:w="100" w:type="dxa"/>
            </w:tcMar>
          </w:tcPr>
          <w:p w:rsidR="00125310" w:rsidRDefault="00125310"/>
        </w:tc>
        <w:tc>
          <w:tcPr>
            <w:tcW w:w="1028" w:type="dxa"/>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25310" w:rsidRDefault="00125310">
            <w:pPr>
              <w:spacing w:after="0"/>
              <w:ind w:left="135"/>
            </w:pPr>
          </w:p>
        </w:tc>
        <w:tc>
          <w:tcPr>
            <w:tcW w:w="1759" w:type="dxa"/>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25310" w:rsidRDefault="00125310">
            <w:pPr>
              <w:spacing w:after="0"/>
              <w:ind w:left="135"/>
            </w:pPr>
          </w:p>
        </w:tc>
        <w:tc>
          <w:tcPr>
            <w:tcW w:w="1841" w:type="dxa"/>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25310" w:rsidRDefault="00125310">
            <w:pPr>
              <w:spacing w:after="0"/>
              <w:ind w:left="135"/>
            </w:pPr>
          </w:p>
        </w:tc>
        <w:tc>
          <w:tcPr>
            <w:tcW w:w="0" w:type="auto"/>
            <w:vMerge/>
            <w:tcBorders>
              <w:top w:val="nil"/>
            </w:tcBorders>
            <w:tcMar>
              <w:top w:w="50" w:type="dxa"/>
              <w:left w:w="100" w:type="dxa"/>
            </w:tcMar>
          </w:tcPr>
          <w:p w:rsidR="00125310" w:rsidRDefault="00125310"/>
        </w:tc>
      </w:tr>
      <w:tr w:rsidR="00125310" w:rsidRPr="008C13E1">
        <w:trPr>
          <w:trHeight w:val="144"/>
          <w:tblCellSpacing w:w="20" w:type="nil"/>
        </w:trPr>
        <w:tc>
          <w:tcPr>
            <w:tcW w:w="0" w:type="auto"/>
            <w:gridSpan w:val="6"/>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b/>
                <w:color w:val="000000"/>
                <w:sz w:val="24"/>
                <w:lang w:val="ru-RU"/>
              </w:rPr>
              <w:t>Раздел 1.</w:t>
            </w:r>
            <w:r w:rsidRPr="009467CD">
              <w:rPr>
                <w:rFonts w:ascii="Times New Roman" w:hAnsi="Times New Roman"/>
                <w:color w:val="000000"/>
                <w:sz w:val="24"/>
                <w:lang w:val="ru-RU"/>
              </w:rPr>
              <w:t xml:space="preserve"> </w:t>
            </w:r>
            <w:r w:rsidRPr="009467CD">
              <w:rPr>
                <w:rFonts w:ascii="Times New Roman" w:hAnsi="Times New Roman"/>
                <w:b/>
                <w:color w:val="000000"/>
                <w:sz w:val="24"/>
                <w:lang w:val="ru-RU"/>
              </w:rPr>
              <w:t>Теоретические основы органической химии</w:t>
            </w:r>
          </w:p>
        </w:tc>
      </w:tr>
      <w:tr w:rsidR="00125310">
        <w:trPr>
          <w:trHeight w:val="144"/>
          <w:tblCellSpacing w:w="20" w:type="nil"/>
        </w:trPr>
        <w:tc>
          <w:tcPr>
            <w:tcW w:w="529" w:type="dxa"/>
            <w:tcMar>
              <w:top w:w="50" w:type="dxa"/>
              <w:left w:w="100" w:type="dxa"/>
            </w:tcMar>
            <w:vAlign w:val="center"/>
          </w:tcPr>
          <w:p w:rsidR="00125310" w:rsidRDefault="001E2223">
            <w:pPr>
              <w:spacing w:after="0"/>
            </w:pPr>
            <w:r>
              <w:rPr>
                <w:rFonts w:ascii="Times New Roman" w:hAnsi="Times New Roman"/>
                <w:color w:val="000000"/>
                <w:sz w:val="24"/>
              </w:rPr>
              <w:t>1.1</w:t>
            </w:r>
          </w:p>
        </w:tc>
        <w:tc>
          <w:tcPr>
            <w:tcW w:w="2464"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125310" w:rsidRDefault="00125310">
            <w:pPr>
              <w:spacing w:after="0"/>
              <w:ind w:left="135"/>
              <w:jc w:val="center"/>
            </w:pPr>
          </w:p>
        </w:tc>
        <w:tc>
          <w:tcPr>
            <w:tcW w:w="1841" w:type="dxa"/>
            <w:tcMar>
              <w:top w:w="50" w:type="dxa"/>
              <w:left w:w="100" w:type="dxa"/>
            </w:tcMar>
            <w:vAlign w:val="center"/>
          </w:tcPr>
          <w:p w:rsidR="00125310" w:rsidRDefault="00125310">
            <w:pPr>
              <w:spacing w:after="0"/>
              <w:ind w:left="135"/>
              <w:jc w:val="center"/>
            </w:pPr>
          </w:p>
        </w:tc>
        <w:tc>
          <w:tcPr>
            <w:tcW w:w="2789" w:type="dxa"/>
            <w:tcMar>
              <w:top w:w="50" w:type="dxa"/>
              <w:left w:w="100" w:type="dxa"/>
            </w:tcMar>
            <w:vAlign w:val="center"/>
          </w:tcPr>
          <w:p w:rsidR="00125310" w:rsidRDefault="00125310">
            <w:pPr>
              <w:spacing w:after="0"/>
              <w:ind w:left="135"/>
            </w:pPr>
          </w:p>
        </w:tc>
      </w:tr>
      <w:tr w:rsidR="00125310">
        <w:trPr>
          <w:trHeight w:val="144"/>
          <w:tblCellSpacing w:w="20" w:type="nil"/>
        </w:trPr>
        <w:tc>
          <w:tcPr>
            <w:tcW w:w="0" w:type="auto"/>
            <w:gridSpan w:val="2"/>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25310" w:rsidRDefault="00125310"/>
        </w:tc>
      </w:tr>
      <w:tr w:rsidR="00125310">
        <w:trPr>
          <w:trHeight w:val="144"/>
          <w:tblCellSpacing w:w="20" w:type="nil"/>
        </w:trPr>
        <w:tc>
          <w:tcPr>
            <w:tcW w:w="0" w:type="auto"/>
            <w:gridSpan w:val="6"/>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125310">
        <w:trPr>
          <w:trHeight w:val="144"/>
          <w:tblCellSpacing w:w="20" w:type="nil"/>
        </w:trPr>
        <w:tc>
          <w:tcPr>
            <w:tcW w:w="529" w:type="dxa"/>
            <w:tcMar>
              <w:top w:w="50" w:type="dxa"/>
              <w:left w:w="100" w:type="dxa"/>
            </w:tcMar>
            <w:vAlign w:val="center"/>
          </w:tcPr>
          <w:p w:rsidR="00125310" w:rsidRDefault="001E2223">
            <w:pPr>
              <w:spacing w:after="0"/>
            </w:pPr>
            <w:r>
              <w:rPr>
                <w:rFonts w:ascii="Times New Roman" w:hAnsi="Times New Roman"/>
                <w:color w:val="000000"/>
                <w:sz w:val="24"/>
              </w:rPr>
              <w:t>2.1</w:t>
            </w:r>
          </w:p>
        </w:tc>
        <w:tc>
          <w:tcPr>
            <w:tcW w:w="2464" w:type="dxa"/>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125310" w:rsidRDefault="00125310">
            <w:pPr>
              <w:spacing w:after="0"/>
              <w:ind w:left="135"/>
              <w:jc w:val="center"/>
            </w:pPr>
          </w:p>
        </w:tc>
        <w:tc>
          <w:tcPr>
            <w:tcW w:w="1841" w:type="dxa"/>
            <w:tcMar>
              <w:top w:w="50" w:type="dxa"/>
              <w:left w:w="100" w:type="dxa"/>
            </w:tcMar>
            <w:vAlign w:val="center"/>
          </w:tcPr>
          <w:p w:rsidR="00125310" w:rsidRDefault="00125310">
            <w:pPr>
              <w:spacing w:after="0"/>
              <w:ind w:left="135"/>
              <w:jc w:val="center"/>
            </w:pPr>
          </w:p>
        </w:tc>
        <w:tc>
          <w:tcPr>
            <w:tcW w:w="2789" w:type="dxa"/>
            <w:tcMar>
              <w:top w:w="50" w:type="dxa"/>
              <w:left w:w="100" w:type="dxa"/>
            </w:tcMar>
            <w:vAlign w:val="center"/>
          </w:tcPr>
          <w:p w:rsidR="00125310" w:rsidRDefault="001E2223">
            <w:pPr>
              <w:spacing w:after="0"/>
              <w:ind w:left="135"/>
            </w:pPr>
            <w:r>
              <w:rPr>
                <w:rFonts w:ascii="Times New Roman" w:hAnsi="Times New Roman"/>
                <w:color w:val="000000"/>
                <w:sz w:val="24"/>
              </w:rPr>
              <w:t>РЭШ</w:t>
            </w:r>
          </w:p>
        </w:tc>
      </w:tr>
      <w:tr w:rsidR="00125310">
        <w:trPr>
          <w:trHeight w:val="144"/>
          <w:tblCellSpacing w:w="20" w:type="nil"/>
        </w:trPr>
        <w:tc>
          <w:tcPr>
            <w:tcW w:w="529" w:type="dxa"/>
            <w:tcMar>
              <w:top w:w="50" w:type="dxa"/>
              <w:left w:w="100" w:type="dxa"/>
            </w:tcMar>
            <w:vAlign w:val="center"/>
          </w:tcPr>
          <w:p w:rsidR="00125310" w:rsidRDefault="001E2223">
            <w:pPr>
              <w:spacing w:after="0"/>
            </w:pPr>
            <w:r>
              <w:rPr>
                <w:rFonts w:ascii="Times New Roman" w:hAnsi="Times New Roman"/>
                <w:color w:val="000000"/>
                <w:sz w:val="24"/>
              </w:rPr>
              <w:t>2.2</w:t>
            </w:r>
          </w:p>
        </w:tc>
        <w:tc>
          <w:tcPr>
            <w:tcW w:w="2464"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 xml:space="preserve">Непредельные углеводороды: </w:t>
            </w:r>
            <w:proofErr w:type="spellStart"/>
            <w:r w:rsidRPr="009467CD">
              <w:rPr>
                <w:rFonts w:ascii="Times New Roman" w:hAnsi="Times New Roman"/>
                <w:color w:val="000000"/>
                <w:sz w:val="24"/>
                <w:lang w:val="ru-RU"/>
              </w:rPr>
              <w:t>алкены</w:t>
            </w:r>
            <w:proofErr w:type="spellEnd"/>
            <w:r w:rsidRPr="009467CD">
              <w:rPr>
                <w:rFonts w:ascii="Times New Roman" w:hAnsi="Times New Roman"/>
                <w:color w:val="000000"/>
                <w:sz w:val="24"/>
                <w:lang w:val="ru-RU"/>
              </w:rPr>
              <w:t xml:space="preserve">, </w:t>
            </w:r>
            <w:proofErr w:type="spellStart"/>
            <w:r w:rsidRPr="009467CD">
              <w:rPr>
                <w:rFonts w:ascii="Times New Roman" w:hAnsi="Times New Roman"/>
                <w:color w:val="000000"/>
                <w:sz w:val="24"/>
                <w:lang w:val="ru-RU"/>
              </w:rPr>
              <w:t>алкадиены</w:t>
            </w:r>
            <w:proofErr w:type="spellEnd"/>
            <w:r w:rsidRPr="009467CD">
              <w:rPr>
                <w:rFonts w:ascii="Times New Roman" w:hAnsi="Times New Roman"/>
                <w:color w:val="000000"/>
                <w:sz w:val="24"/>
                <w:lang w:val="ru-RU"/>
              </w:rPr>
              <w:t xml:space="preserve">, </w:t>
            </w:r>
            <w:proofErr w:type="spellStart"/>
            <w:r w:rsidRPr="009467CD">
              <w:rPr>
                <w:rFonts w:ascii="Times New Roman" w:hAnsi="Times New Roman"/>
                <w:color w:val="000000"/>
                <w:sz w:val="24"/>
                <w:lang w:val="ru-RU"/>
              </w:rPr>
              <w:t>алкины</w:t>
            </w:r>
            <w:proofErr w:type="spellEnd"/>
          </w:p>
        </w:tc>
        <w:tc>
          <w:tcPr>
            <w:tcW w:w="1028"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125310" w:rsidRDefault="00125310">
            <w:pPr>
              <w:spacing w:after="0"/>
              <w:ind w:left="135"/>
              <w:jc w:val="center"/>
            </w:pPr>
          </w:p>
        </w:tc>
        <w:tc>
          <w:tcPr>
            <w:tcW w:w="1841"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125310" w:rsidRDefault="00125310">
            <w:pPr>
              <w:spacing w:after="0"/>
              <w:ind w:left="135"/>
            </w:pPr>
          </w:p>
        </w:tc>
      </w:tr>
      <w:tr w:rsidR="00125310">
        <w:trPr>
          <w:trHeight w:val="144"/>
          <w:tblCellSpacing w:w="20" w:type="nil"/>
        </w:trPr>
        <w:tc>
          <w:tcPr>
            <w:tcW w:w="529" w:type="dxa"/>
            <w:tcMar>
              <w:top w:w="50" w:type="dxa"/>
              <w:left w:w="100" w:type="dxa"/>
            </w:tcMar>
            <w:vAlign w:val="center"/>
          </w:tcPr>
          <w:p w:rsidR="00125310" w:rsidRDefault="001E2223">
            <w:pPr>
              <w:spacing w:after="0"/>
            </w:pPr>
            <w:r>
              <w:rPr>
                <w:rFonts w:ascii="Times New Roman" w:hAnsi="Times New Roman"/>
                <w:color w:val="000000"/>
                <w:sz w:val="24"/>
              </w:rPr>
              <w:t>2.3</w:t>
            </w:r>
          </w:p>
        </w:tc>
        <w:tc>
          <w:tcPr>
            <w:tcW w:w="2464" w:type="dxa"/>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125310" w:rsidRDefault="00125310">
            <w:pPr>
              <w:spacing w:after="0"/>
              <w:ind w:left="135"/>
              <w:jc w:val="center"/>
            </w:pPr>
          </w:p>
        </w:tc>
        <w:tc>
          <w:tcPr>
            <w:tcW w:w="1841" w:type="dxa"/>
            <w:tcMar>
              <w:top w:w="50" w:type="dxa"/>
              <w:left w:w="100" w:type="dxa"/>
            </w:tcMar>
            <w:vAlign w:val="center"/>
          </w:tcPr>
          <w:p w:rsidR="00125310" w:rsidRDefault="00125310">
            <w:pPr>
              <w:spacing w:after="0"/>
              <w:ind w:left="135"/>
              <w:jc w:val="center"/>
            </w:pPr>
          </w:p>
        </w:tc>
        <w:tc>
          <w:tcPr>
            <w:tcW w:w="2789" w:type="dxa"/>
            <w:tcMar>
              <w:top w:w="50" w:type="dxa"/>
              <w:left w:w="100" w:type="dxa"/>
            </w:tcMar>
            <w:vAlign w:val="center"/>
          </w:tcPr>
          <w:p w:rsidR="00125310" w:rsidRDefault="00125310">
            <w:pPr>
              <w:spacing w:after="0"/>
              <w:ind w:left="135"/>
            </w:pPr>
          </w:p>
        </w:tc>
      </w:tr>
      <w:tr w:rsidR="00125310">
        <w:trPr>
          <w:trHeight w:val="144"/>
          <w:tblCellSpacing w:w="20" w:type="nil"/>
        </w:trPr>
        <w:tc>
          <w:tcPr>
            <w:tcW w:w="529" w:type="dxa"/>
            <w:tcMar>
              <w:top w:w="50" w:type="dxa"/>
              <w:left w:w="100" w:type="dxa"/>
            </w:tcMar>
            <w:vAlign w:val="center"/>
          </w:tcPr>
          <w:p w:rsidR="00125310" w:rsidRDefault="001E2223">
            <w:pPr>
              <w:spacing w:after="0"/>
            </w:pPr>
            <w:r>
              <w:rPr>
                <w:rFonts w:ascii="Times New Roman" w:hAnsi="Times New Roman"/>
                <w:color w:val="000000"/>
                <w:sz w:val="24"/>
              </w:rPr>
              <w:t>2.4</w:t>
            </w:r>
          </w:p>
        </w:tc>
        <w:tc>
          <w:tcPr>
            <w:tcW w:w="2464"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5310" w:rsidRDefault="00125310">
            <w:pPr>
              <w:spacing w:after="0"/>
              <w:ind w:left="135"/>
              <w:jc w:val="center"/>
            </w:pPr>
          </w:p>
        </w:tc>
        <w:tc>
          <w:tcPr>
            <w:tcW w:w="2789" w:type="dxa"/>
            <w:tcMar>
              <w:top w:w="50" w:type="dxa"/>
              <w:left w:w="100" w:type="dxa"/>
            </w:tcMar>
            <w:vAlign w:val="center"/>
          </w:tcPr>
          <w:p w:rsidR="00125310" w:rsidRDefault="00125310">
            <w:pPr>
              <w:spacing w:after="0"/>
              <w:ind w:left="135"/>
            </w:pPr>
          </w:p>
        </w:tc>
      </w:tr>
      <w:tr w:rsidR="00125310">
        <w:trPr>
          <w:trHeight w:val="144"/>
          <w:tblCellSpacing w:w="20" w:type="nil"/>
        </w:trPr>
        <w:tc>
          <w:tcPr>
            <w:tcW w:w="0" w:type="auto"/>
            <w:gridSpan w:val="2"/>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25310" w:rsidRDefault="00125310"/>
        </w:tc>
      </w:tr>
      <w:tr w:rsidR="00125310">
        <w:trPr>
          <w:trHeight w:val="144"/>
          <w:tblCellSpacing w:w="20" w:type="nil"/>
        </w:trPr>
        <w:tc>
          <w:tcPr>
            <w:tcW w:w="0" w:type="auto"/>
            <w:gridSpan w:val="6"/>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125310">
        <w:trPr>
          <w:trHeight w:val="144"/>
          <w:tblCellSpacing w:w="20" w:type="nil"/>
        </w:trPr>
        <w:tc>
          <w:tcPr>
            <w:tcW w:w="529" w:type="dxa"/>
            <w:tcMar>
              <w:top w:w="50" w:type="dxa"/>
              <w:left w:w="100" w:type="dxa"/>
            </w:tcMar>
            <w:vAlign w:val="center"/>
          </w:tcPr>
          <w:p w:rsidR="00125310" w:rsidRDefault="001E2223">
            <w:pPr>
              <w:spacing w:after="0"/>
            </w:pPr>
            <w:r>
              <w:rPr>
                <w:rFonts w:ascii="Times New Roman" w:hAnsi="Times New Roman"/>
                <w:color w:val="000000"/>
                <w:sz w:val="24"/>
              </w:rPr>
              <w:t>3.1</w:t>
            </w:r>
          </w:p>
        </w:tc>
        <w:tc>
          <w:tcPr>
            <w:tcW w:w="2464" w:type="dxa"/>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125310" w:rsidRDefault="00125310">
            <w:pPr>
              <w:spacing w:after="0"/>
              <w:ind w:left="135"/>
              <w:jc w:val="center"/>
            </w:pPr>
          </w:p>
        </w:tc>
        <w:tc>
          <w:tcPr>
            <w:tcW w:w="1841" w:type="dxa"/>
            <w:tcMar>
              <w:top w:w="50" w:type="dxa"/>
              <w:left w:w="100" w:type="dxa"/>
            </w:tcMar>
            <w:vAlign w:val="center"/>
          </w:tcPr>
          <w:p w:rsidR="00125310" w:rsidRDefault="00125310">
            <w:pPr>
              <w:spacing w:after="0"/>
              <w:ind w:left="135"/>
              <w:jc w:val="center"/>
            </w:pPr>
          </w:p>
        </w:tc>
        <w:tc>
          <w:tcPr>
            <w:tcW w:w="2789" w:type="dxa"/>
            <w:tcMar>
              <w:top w:w="50" w:type="dxa"/>
              <w:left w:w="100" w:type="dxa"/>
            </w:tcMar>
            <w:vAlign w:val="center"/>
          </w:tcPr>
          <w:p w:rsidR="00125310" w:rsidRDefault="00125310">
            <w:pPr>
              <w:spacing w:after="0"/>
              <w:ind w:left="135"/>
            </w:pPr>
          </w:p>
        </w:tc>
      </w:tr>
      <w:tr w:rsidR="00125310">
        <w:trPr>
          <w:trHeight w:val="144"/>
          <w:tblCellSpacing w:w="20" w:type="nil"/>
        </w:trPr>
        <w:tc>
          <w:tcPr>
            <w:tcW w:w="529" w:type="dxa"/>
            <w:tcMar>
              <w:top w:w="50" w:type="dxa"/>
              <w:left w:w="100" w:type="dxa"/>
            </w:tcMar>
            <w:vAlign w:val="center"/>
          </w:tcPr>
          <w:p w:rsidR="00125310" w:rsidRDefault="001E2223">
            <w:pPr>
              <w:spacing w:after="0"/>
            </w:pPr>
            <w:r>
              <w:rPr>
                <w:rFonts w:ascii="Times New Roman" w:hAnsi="Times New Roman"/>
                <w:color w:val="000000"/>
                <w:sz w:val="24"/>
              </w:rPr>
              <w:t>3.2</w:t>
            </w:r>
          </w:p>
        </w:tc>
        <w:tc>
          <w:tcPr>
            <w:tcW w:w="2464"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125310" w:rsidRDefault="00125310">
            <w:pPr>
              <w:spacing w:after="0"/>
              <w:ind w:left="135"/>
              <w:jc w:val="center"/>
            </w:pPr>
          </w:p>
        </w:tc>
        <w:tc>
          <w:tcPr>
            <w:tcW w:w="1841"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125310" w:rsidRDefault="00125310">
            <w:pPr>
              <w:spacing w:after="0"/>
              <w:ind w:left="135"/>
            </w:pPr>
          </w:p>
        </w:tc>
      </w:tr>
      <w:tr w:rsidR="00125310">
        <w:trPr>
          <w:trHeight w:val="144"/>
          <w:tblCellSpacing w:w="20" w:type="nil"/>
        </w:trPr>
        <w:tc>
          <w:tcPr>
            <w:tcW w:w="529" w:type="dxa"/>
            <w:tcMar>
              <w:top w:w="50" w:type="dxa"/>
              <w:left w:w="100" w:type="dxa"/>
            </w:tcMar>
            <w:vAlign w:val="center"/>
          </w:tcPr>
          <w:p w:rsidR="00125310" w:rsidRDefault="001E2223">
            <w:pPr>
              <w:spacing w:after="0"/>
            </w:pPr>
            <w:r>
              <w:rPr>
                <w:rFonts w:ascii="Times New Roman" w:hAnsi="Times New Roman"/>
                <w:color w:val="000000"/>
                <w:sz w:val="24"/>
              </w:rPr>
              <w:t>3.3</w:t>
            </w:r>
          </w:p>
        </w:tc>
        <w:tc>
          <w:tcPr>
            <w:tcW w:w="2464" w:type="dxa"/>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5310" w:rsidRDefault="00125310">
            <w:pPr>
              <w:spacing w:after="0"/>
              <w:ind w:left="135"/>
              <w:jc w:val="center"/>
            </w:pPr>
          </w:p>
        </w:tc>
        <w:tc>
          <w:tcPr>
            <w:tcW w:w="2789" w:type="dxa"/>
            <w:tcMar>
              <w:top w:w="50" w:type="dxa"/>
              <w:left w:w="100" w:type="dxa"/>
            </w:tcMar>
            <w:vAlign w:val="center"/>
          </w:tcPr>
          <w:p w:rsidR="00125310" w:rsidRDefault="00125310">
            <w:pPr>
              <w:spacing w:after="0"/>
              <w:ind w:left="135"/>
            </w:pPr>
          </w:p>
        </w:tc>
      </w:tr>
      <w:tr w:rsidR="00125310">
        <w:trPr>
          <w:trHeight w:val="144"/>
          <w:tblCellSpacing w:w="20" w:type="nil"/>
        </w:trPr>
        <w:tc>
          <w:tcPr>
            <w:tcW w:w="0" w:type="auto"/>
            <w:gridSpan w:val="2"/>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25310" w:rsidRDefault="00125310"/>
        </w:tc>
      </w:tr>
      <w:tr w:rsidR="00125310">
        <w:trPr>
          <w:trHeight w:val="144"/>
          <w:tblCellSpacing w:w="20" w:type="nil"/>
        </w:trPr>
        <w:tc>
          <w:tcPr>
            <w:tcW w:w="0" w:type="auto"/>
            <w:gridSpan w:val="6"/>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125310">
        <w:trPr>
          <w:trHeight w:val="144"/>
          <w:tblCellSpacing w:w="20" w:type="nil"/>
        </w:trPr>
        <w:tc>
          <w:tcPr>
            <w:tcW w:w="529" w:type="dxa"/>
            <w:tcMar>
              <w:top w:w="50" w:type="dxa"/>
              <w:left w:w="100" w:type="dxa"/>
            </w:tcMar>
            <w:vAlign w:val="center"/>
          </w:tcPr>
          <w:p w:rsidR="00125310" w:rsidRDefault="001E2223">
            <w:pPr>
              <w:spacing w:after="0"/>
            </w:pPr>
            <w:r>
              <w:rPr>
                <w:rFonts w:ascii="Times New Roman" w:hAnsi="Times New Roman"/>
                <w:color w:val="000000"/>
                <w:sz w:val="24"/>
              </w:rPr>
              <w:t>4.1</w:t>
            </w:r>
          </w:p>
        </w:tc>
        <w:tc>
          <w:tcPr>
            <w:tcW w:w="2464" w:type="dxa"/>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125310" w:rsidRDefault="00125310">
            <w:pPr>
              <w:spacing w:after="0"/>
              <w:ind w:left="135"/>
              <w:jc w:val="center"/>
            </w:pPr>
          </w:p>
        </w:tc>
        <w:tc>
          <w:tcPr>
            <w:tcW w:w="1841" w:type="dxa"/>
            <w:tcMar>
              <w:top w:w="50" w:type="dxa"/>
              <w:left w:w="100" w:type="dxa"/>
            </w:tcMar>
            <w:vAlign w:val="center"/>
          </w:tcPr>
          <w:p w:rsidR="00125310" w:rsidRDefault="00125310">
            <w:pPr>
              <w:spacing w:after="0"/>
              <w:ind w:left="135"/>
              <w:jc w:val="center"/>
            </w:pPr>
          </w:p>
        </w:tc>
        <w:tc>
          <w:tcPr>
            <w:tcW w:w="2789" w:type="dxa"/>
            <w:tcMar>
              <w:top w:w="50" w:type="dxa"/>
              <w:left w:w="100" w:type="dxa"/>
            </w:tcMar>
            <w:vAlign w:val="center"/>
          </w:tcPr>
          <w:p w:rsidR="00125310" w:rsidRDefault="00125310">
            <w:pPr>
              <w:spacing w:after="0"/>
              <w:ind w:left="135"/>
            </w:pPr>
          </w:p>
        </w:tc>
      </w:tr>
      <w:tr w:rsidR="00125310">
        <w:trPr>
          <w:trHeight w:val="144"/>
          <w:tblCellSpacing w:w="20" w:type="nil"/>
        </w:trPr>
        <w:tc>
          <w:tcPr>
            <w:tcW w:w="0" w:type="auto"/>
            <w:gridSpan w:val="2"/>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25310" w:rsidRDefault="00125310"/>
        </w:tc>
      </w:tr>
      <w:tr w:rsidR="00125310">
        <w:trPr>
          <w:trHeight w:val="144"/>
          <w:tblCellSpacing w:w="20" w:type="nil"/>
        </w:trPr>
        <w:tc>
          <w:tcPr>
            <w:tcW w:w="0" w:type="auto"/>
            <w:gridSpan w:val="6"/>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125310">
        <w:trPr>
          <w:trHeight w:val="144"/>
          <w:tblCellSpacing w:w="20" w:type="nil"/>
        </w:trPr>
        <w:tc>
          <w:tcPr>
            <w:tcW w:w="529" w:type="dxa"/>
            <w:tcMar>
              <w:top w:w="50" w:type="dxa"/>
              <w:left w:w="100" w:type="dxa"/>
            </w:tcMar>
            <w:vAlign w:val="center"/>
          </w:tcPr>
          <w:p w:rsidR="00125310" w:rsidRDefault="001E2223">
            <w:pPr>
              <w:spacing w:after="0"/>
            </w:pPr>
            <w:r>
              <w:rPr>
                <w:rFonts w:ascii="Times New Roman" w:hAnsi="Times New Roman"/>
                <w:color w:val="000000"/>
                <w:sz w:val="24"/>
              </w:rPr>
              <w:t>5.1</w:t>
            </w:r>
          </w:p>
        </w:tc>
        <w:tc>
          <w:tcPr>
            <w:tcW w:w="2464" w:type="dxa"/>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125310" w:rsidRDefault="00125310">
            <w:pPr>
              <w:spacing w:after="0"/>
              <w:ind w:left="135"/>
              <w:jc w:val="center"/>
            </w:pPr>
          </w:p>
        </w:tc>
        <w:tc>
          <w:tcPr>
            <w:tcW w:w="1841" w:type="dxa"/>
            <w:tcMar>
              <w:top w:w="50" w:type="dxa"/>
              <w:left w:w="100" w:type="dxa"/>
            </w:tcMar>
            <w:vAlign w:val="center"/>
          </w:tcPr>
          <w:p w:rsidR="00125310" w:rsidRDefault="00125310">
            <w:pPr>
              <w:spacing w:after="0"/>
              <w:ind w:left="135"/>
              <w:jc w:val="center"/>
            </w:pPr>
          </w:p>
        </w:tc>
        <w:tc>
          <w:tcPr>
            <w:tcW w:w="2789" w:type="dxa"/>
            <w:tcMar>
              <w:top w:w="50" w:type="dxa"/>
              <w:left w:w="100" w:type="dxa"/>
            </w:tcMar>
            <w:vAlign w:val="center"/>
          </w:tcPr>
          <w:p w:rsidR="00125310" w:rsidRDefault="00125310">
            <w:pPr>
              <w:spacing w:after="0"/>
              <w:ind w:left="135"/>
            </w:pPr>
          </w:p>
        </w:tc>
      </w:tr>
      <w:tr w:rsidR="00125310">
        <w:trPr>
          <w:trHeight w:val="144"/>
          <w:tblCellSpacing w:w="20" w:type="nil"/>
        </w:trPr>
        <w:tc>
          <w:tcPr>
            <w:tcW w:w="0" w:type="auto"/>
            <w:gridSpan w:val="2"/>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25310" w:rsidRDefault="00125310"/>
        </w:tc>
      </w:tr>
      <w:tr w:rsidR="00125310">
        <w:trPr>
          <w:trHeight w:val="144"/>
          <w:tblCellSpacing w:w="20" w:type="nil"/>
        </w:trPr>
        <w:tc>
          <w:tcPr>
            <w:tcW w:w="0" w:type="auto"/>
            <w:gridSpan w:val="2"/>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125310" w:rsidRDefault="00125310"/>
        </w:tc>
      </w:tr>
    </w:tbl>
    <w:p w:rsidR="00125310" w:rsidRDefault="00125310">
      <w:pPr>
        <w:sectPr w:rsidR="00125310">
          <w:pgSz w:w="16383" w:h="11906" w:orient="landscape"/>
          <w:pgMar w:top="1134" w:right="850" w:bottom="1134" w:left="1701" w:header="720" w:footer="720" w:gutter="0"/>
          <w:cols w:space="720"/>
        </w:sectPr>
      </w:pPr>
    </w:p>
    <w:p w:rsidR="00125310" w:rsidRDefault="001E2223">
      <w:pPr>
        <w:spacing w:after="0"/>
        <w:ind w:left="120"/>
      </w:pPr>
      <w:bookmarkStart w:id="7" w:name="block-18239855"/>
      <w:bookmarkEnd w:id="6"/>
      <w:r>
        <w:rPr>
          <w:rFonts w:ascii="Times New Roman" w:hAnsi="Times New Roman"/>
          <w:b/>
          <w:color w:val="000000"/>
          <w:sz w:val="28"/>
        </w:rPr>
        <w:lastRenderedPageBreak/>
        <w:t xml:space="preserve">ПОУРОЧНОЕ ПЛАНИРОВАНИЕ </w:t>
      </w:r>
    </w:p>
    <w:p w:rsidR="00125310" w:rsidRDefault="001E222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4427"/>
        <w:gridCol w:w="1195"/>
        <w:gridCol w:w="1841"/>
        <w:gridCol w:w="1910"/>
        <w:gridCol w:w="1347"/>
        <w:gridCol w:w="2221"/>
      </w:tblGrid>
      <w:tr w:rsidR="00125310">
        <w:trPr>
          <w:trHeight w:val="144"/>
          <w:tblCellSpacing w:w="20" w:type="nil"/>
        </w:trPr>
        <w:tc>
          <w:tcPr>
            <w:tcW w:w="356" w:type="dxa"/>
            <w:vMerge w:val="restart"/>
            <w:tcMar>
              <w:top w:w="50" w:type="dxa"/>
              <w:left w:w="100" w:type="dxa"/>
            </w:tcMar>
            <w:vAlign w:val="center"/>
          </w:tcPr>
          <w:p w:rsidR="00125310" w:rsidRDefault="001E2223">
            <w:pPr>
              <w:spacing w:after="0"/>
              <w:ind w:left="135"/>
            </w:pPr>
            <w:r>
              <w:rPr>
                <w:rFonts w:ascii="Times New Roman" w:hAnsi="Times New Roman"/>
                <w:b/>
                <w:color w:val="000000"/>
                <w:sz w:val="24"/>
              </w:rPr>
              <w:t xml:space="preserve">№ п/п </w:t>
            </w:r>
          </w:p>
          <w:p w:rsidR="00125310" w:rsidRDefault="00125310">
            <w:pPr>
              <w:spacing w:after="0"/>
              <w:ind w:left="135"/>
            </w:pPr>
          </w:p>
        </w:tc>
        <w:tc>
          <w:tcPr>
            <w:tcW w:w="3520" w:type="dxa"/>
            <w:vMerge w:val="restart"/>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25310" w:rsidRDefault="00125310">
            <w:pPr>
              <w:spacing w:after="0"/>
              <w:ind w:left="135"/>
            </w:pPr>
          </w:p>
        </w:tc>
        <w:tc>
          <w:tcPr>
            <w:tcW w:w="0" w:type="auto"/>
            <w:gridSpan w:val="3"/>
            <w:tcMar>
              <w:top w:w="50" w:type="dxa"/>
              <w:left w:w="100" w:type="dxa"/>
            </w:tcMar>
            <w:vAlign w:val="center"/>
          </w:tcPr>
          <w:p w:rsidR="00125310" w:rsidRDefault="001E222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25310" w:rsidRDefault="00125310">
            <w:pPr>
              <w:spacing w:after="0"/>
              <w:ind w:left="135"/>
            </w:pPr>
          </w:p>
        </w:tc>
        <w:tc>
          <w:tcPr>
            <w:tcW w:w="1933" w:type="dxa"/>
            <w:vMerge w:val="restart"/>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25310" w:rsidRDefault="00125310">
            <w:pPr>
              <w:spacing w:after="0"/>
              <w:ind w:left="135"/>
            </w:pPr>
          </w:p>
        </w:tc>
      </w:tr>
      <w:tr w:rsidR="00125310">
        <w:trPr>
          <w:trHeight w:val="144"/>
          <w:tblCellSpacing w:w="20" w:type="nil"/>
        </w:trPr>
        <w:tc>
          <w:tcPr>
            <w:tcW w:w="0" w:type="auto"/>
            <w:vMerge/>
            <w:tcBorders>
              <w:top w:val="nil"/>
            </w:tcBorders>
            <w:tcMar>
              <w:top w:w="50" w:type="dxa"/>
              <w:left w:w="100" w:type="dxa"/>
            </w:tcMar>
          </w:tcPr>
          <w:p w:rsidR="00125310" w:rsidRDefault="00125310"/>
        </w:tc>
        <w:tc>
          <w:tcPr>
            <w:tcW w:w="0" w:type="auto"/>
            <w:vMerge/>
            <w:tcBorders>
              <w:top w:val="nil"/>
            </w:tcBorders>
            <w:tcMar>
              <w:top w:w="50" w:type="dxa"/>
              <w:left w:w="100" w:type="dxa"/>
            </w:tcMar>
          </w:tcPr>
          <w:p w:rsidR="00125310" w:rsidRDefault="00125310"/>
        </w:tc>
        <w:tc>
          <w:tcPr>
            <w:tcW w:w="793" w:type="dxa"/>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25310" w:rsidRDefault="00125310">
            <w:pPr>
              <w:spacing w:after="0"/>
              <w:ind w:left="135"/>
            </w:pPr>
          </w:p>
        </w:tc>
        <w:tc>
          <w:tcPr>
            <w:tcW w:w="1485" w:type="dxa"/>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25310" w:rsidRDefault="00125310">
            <w:pPr>
              <w:spacing w:after="0"/>
              <w:ind w:left="135"/>
            </w:pPr>
          </w:p>
        </w:tc>
        <w:tc>
          <w:tcPr>
            <w:tcW w:w="1587" w:type="dxa"/>
            <w:tcMar>
              <w:top w:w="50" w:type="dxa"/>
              <w:left w:w="100" w:type="dxa"/>
            </w:tcMar>
            <w:vAlign w:val="center"/>
          </w:tcPr>
          <w:p w:rsidR="00125310" w:rsidRDefault="001E222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25310" w:rsidRDefault="00125310">
            <w:pPr>
              <w:spacing w:after="0"/>
              <w:ind w:left="135"/>
            </w:pPr>
          </w:p>
        </w:tc>
        <w:tc>
          <w:tcPr>
            <w:tcW w:w="0" w:type="auto"/>
            <w:vMerge/>
            <w:tcBorders>
              <w:top w:val="nil"/>
            </w:tcBorders>
            <w:tcMar>
              <w:top w:w="50" w:type="dxa"/>
              <w:left w:w="100" w:type="dxa"/>
            </w:tcMar>
          </w:tcPr>
          <w:p w:rsidR="00125310" w:rsidRDefault="00125310"/>
        </w:tc>
        <w:tc>
          <w:tcPr>
            <w:tcW w:w="0" w:type="auto"/>
            <w:vMerge/>
            <w:tcBorders>
              <w:top w:val="nil"/>
            </w:tcBorders>
            <w:tcMar>
              <w:top w:w="50" w:type="dxa"/>
              <w:left w:w="100" w:type="dxa"/>
            </w:tcMar>
          </w:tcPr>
          <w:p w:rsidR="00125310" w:rsidRDefault="00125310"/>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1</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Предмет органической химии, её возникновение, развитие и значение</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2</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Теория строения органических соединений А. М. Бутлерова, её основные положения</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3</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Представление о классификации органических веществ. Номенклатура (систематическая) и тривиальные названия органических веществ</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4</w:t>
            </w:r>
          </w:p>
        </w:tc>
        <w:tc>
          <w:tcPr>
            <w:tcW w:w="3520" w:type="dxa"/>
            <w:tcMar>
              <w:top w:w="50" w:type="dxa"/>
              <w:left w:w="100" w:type="dxa"/>
            </w:tcMar>
            <w:vAlign w:val="center"/>
          </w:tcPr>
          <w:p w:rsidR="00125310" w:rsidRPr="009467CD" w:rsidRDefault="001E2223">
            <w:pPr>
              <w:spacing w:after="0"/>
              <w:ind w:left="135"/>
              <w:rPr>
                <w:lang w:val="ru-RU"/>
              </w:rPr>
            </w:pPr>
            <w:proofErr w:type="spellStart"/>
            <w:r w:rsidRPr="009467CD">
              <w:rPr>
                <w:rFonts w:ascii="Times New Roman" w:hAnsi="Times New Roman"/>
                <w:color w:val="000000"/>
                <w:sz w:val="24"/>
                <w:lang w:val="ru-RU"/>
              </w:rPr>
              <w:t>Алканы</w:t>
            </w:r>
            <w:proofErr w:type="spellEnd"/>
            <w:r w:rsidRPr="009467CD">
              <w:rPr>
                <w:rFonts w:ascii="Times New Roman" w:hAnsi="Times New Roman"/>
                <w:color w:val="000000"/>
                <w:sz w:val="24"/>
                <w:lang w:val="ru-RU"/>
              </w:rPr>
              <w:t>: состав и строение, гомологический ряд</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E2223">
            <w:pPr>
              <w:spacing w:after="0"/>
              <w:ind w:left="135"/>
            </w:pPr>
            <w:r>
              <w:rPr>
                <w:rFonts w:ascii="Times New Roman" w:hAnsi="Times New Roman"/>
                <w:color w:val="000000"/>
                <w:sz w:val="24"/>
              </w:rPr>
              <w:t>РЭШ</w:t>
            </w: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5</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 xml:space="preserve">Метан и этан — простейшие представители </w:t>
            </w:r>
            <w:proofErr w:type="spellStart"/>
            <w:r w:rsidRPr="009467CD">
              <w:rPr>
                <w:rFonts w:ascii="Times New Roman" w:hAnsi="Times New Roman"/>
                <w:color w:val="000000"/>
                <w:sz w:val="24"/>
                <w:lang w:val="ru-RU"/>
              </w:rPr>
              <w:t>алканов</w:t>
            </w:r>
            <w:proofErr w:type="spellEnd"/>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6</w:t>
            </w:r>
          </w:p>
        </w:tc>
        <w:tc>
          <w:tcPr>
            <w:tcW w:w="3520" w:type="dxa"/>
            <w:tcMar>
              <w:top w:w="50" w:type="dxa"/>
              <w:left w:w="100" w:type="dxa"/>
            </w:tcMar>
            <w:vAlign w:val="center"/>
          </w:tcPr>
          <w:p w:rsidR="00125310" w:rsidRPr="009467CD" w:rsidRDefault="001E2223">
            <w:pPr>
              <w:spacing w:after="0"/>
              <w:ind w:left="135"/>
              <w:rPr>
                <w:lang w:val="ru-RU"/>
              </w:rPr>
            </w:pPr>
            <w:proofErr w:type="spellStart"/>
            <w:r w:rsidRPr="009467CD">
              <w:rPr>
                <w:rFonts w:ascii="Times New Roman" w:hAnsi="Times New Roman"/>
                <w:color w:val="000000"/>
                <w:sz w:val="24"/>
                <w:lang w:val="ru-RU"/>
              </w:rPr>
              <w:t>Алкены</w:t>
            </w:r>
            <w:proofErr w:type="spellEnd"/>
            <w:r w:rsidRPr="009467CD">
              <w:rPr>
                <w:rFonts w:ascii="Times New Roman" w:hAnsi="Times New Roman"/>
                <w:color w:val="000000"/>
                <w:sz w:val="24"/>
                <w:lang w:val="ru-RU"/>
              </w:rPr>
              <w:t>: состав и строение, свойства</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7</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 xml:space="preserve">Этилен и пропилен — простейшие представители </w:t>
            </w:r>
            <w:proofErr w:type="spellStart"/>
            <w:r w:rsidRPr="009467CD">
              <w:rPr>
                <w:rFonts w:ascii="Times New Roman" w:hAnsi="Times New Roman"/>
                <w:color w:val="000000"/>
                <w:sz w:val="24"/>
                <w:lang w:val="ru-RU"/>
              </w:rPr>
              <w:t>алкенов</w:t>
            </w:r>
            <w:proofErr w:type="spellEnd"/>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8</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Практическая работа № 1. «Получение этилена и изучение его свойств»</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9</w:t>
            </w:r>
          </w:p>
        </w:tc>
        <w:tc>
          <w:tcPr>
            <w:tcW w:w="3520" w:type="dxa"/>
            <w:tcMar>
              <w:top w:w="50" w:type="dxa"/>
              <w:left w:w="100" w:type="dxa"/>
            </w:tcMar>
            <w:vAlign w:val="center"/>
          </w:tcPr>
          <w:p w:rsidR="00125310" w:rsidRPr="009467CD" w:rsidRDefault="001E2223">
            <w:pPr>
              <w:spacing w:after="0"/>
              <w:ind w:left="135"/>
              <w:rPr>
                <w:lang w:val="ru-RU"/>
              </w:rPr>
            </w:pPr>
            <w:proofErr w:type="spellStart"/>
            <w:r w:rsidRPr="009467CD">
              <w:rPr>
                <w:rFonts w:ascii="Times New Roman" w:hAnsi="Times New Roman"/>
                <w:color w:val="000000"/>
                <w:sz w:val="24"/>
                <w:lang w:val="ru-RU"/>
              </w:rPr>
              <w:t>Алкадиены</w:t>
            </w:r>
            <w:proofErr w:type="spellEnd"/>
            <w:r w:rsidRPr="009467CD">
              <w:rPr>
                <w:rFonts w:ascii="Times New Roman" w:hAnsi="Times New Roman"/>
                <w:color w:val="000000"/>
                <w:sz w:val="24"/>
                <w:lang w:val="ru-RU"/>
              </w:rPr>
              <w:t>. Бутадиен-1,3 и метилбутадиен-1,3. Получение синтетического каучука и резины</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125310" w:rsidRDefault="001E2223">
            <w:pPr>
              <w:spacing w:after="0"/>
              <w:ind w:left="135"/>
            </w:pPr>
            <w:proofErr w:type="spellStart"/>
            <w:r w:rsidRPr="009467CD">
              <w:rPr>
                <w:rFonts w:ascii="Times New Roman" w:hAnsi="Times New Roman"/>
                <w:color w:val="000000"/>
                <w:sz w:val="24"/>
                <w:lang w:val="ru-RU"/>
              </w:rPr>
              <w:t>Алкины</w:t>
            </w:r>
            <w:proofErr w:type="spellEnd"/>
            <w:r w:rsidRPr="009467CD">
              <w:rPr>
                <w:rFonts w:ascii="Times New Roman" w:hAnsi="Times New Roman"/>
                <w:color w:val="000000"/>
                <w:sz w:val="24"/>
                <w:lang w:val="ru-RU"/>
              </w:rPr>
              <w:t xml:space="preserve">: состав и особенности строения, гомологический ряд. </w:t>
            </w:r>
            <w:proofErr w:type="spellStart"/>
            <w:r>
              <w:rPr>
                <w:rFonts w:ascii="Times New Roman" w:hAnsi="Times New Roman"/>
                <w:color w:val="000000"/>
                <w:sz w:val="24"/>
              </w:rPr>
              <w:t>Ацетилен</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алкинов</w:t>
            </w:r>
            <w:proofErr w:type="spellEnd"/>
          </w:p>
        </w:tc>
        <w:tc>
          <w:tcPr>
            <w:tcW w:w="793"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11</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Вычисления по уравнению химической реакции</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12</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 xml:space="preserve">Арены: бензол и толуол. Токсичность </w:t>
            </w:r>
            <w:proofErr w:type="spellStart"/>
            <w:r w:rsidRPr="009467CD">
              <w:rPr>
                <w:rFonts w:ascii="Times New Roman" w:hAnsi="Times New Roman"/>
                <w:color w:val="000000"/>
                <w:sz w:val="24"/>
                <w:lang w:val="ru-RU"/>
              </w:rPr>
              <w:t>аренов</w:t>
            </w:r>
            <w:proofErr w:type="spellEnd"/>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13</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Генетическая связь углеводородов, принадлежащих к различным классам</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14</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15</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16</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Контрольная работа по разделу «Углеводороды»</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17</w:t>
            </w:r>
          </w:p>
        </w:tc>
        <w:tc>
          <w:tcPr>
            <w:tcW w:w="3520" w:type="dxa"/>
            <w:tcMar>
              <w:top w:w="50" w:type="dxa"/>
              <w:left w:w="100" w:type="dxa"/>
            </w:tcMar>
            <w:vAlign w:val="center"/>
          </w:tcPr>
          <w:p w:rsidR="00125310" w:rsidRDefault="001E2223">
            <w:pPr>
              <w:spacing w:after="0"/>
              <w:ind w:left="135"/>
            </w:pPr>
            <w:r w:rsidRPr="009467CD">
              <w:rPr>
                <w:rFonts w:ascii="Times New Roman" w:hAnsi="Times New Roman"/>
                <w:color w:val="000000"/>
                <w:sz w:val="24"/>
                <w:lang w:val="ru-RU"/>
              </w:rPr>
              <w:t xml:space="preserve">Предельные одноатомные спирты: метанол и этанол.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93"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18</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Многоатомные спирты: этиленгликоль и глицерин</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19</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Фенол: строение молекулы, физические и химические свойства, применение</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20</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Альдегиды: формальдегид и ацетальдегид. Ацетон</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lastRenderedPageBreak/>
              <w:t>21</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Одноосновные предельные карбоновые кислоты: муравьиная и уксусная</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22</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Практическая работа № 2. «Свойства раствора уксусной кислоты»</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23</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Стеариновая и олеиновая кислоты, как представители высших карбоновых кислот</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24</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Мыла как соли высших карбоновых кислот, их моющее действие</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25</w:t>
            </w:r>
          </w:p>
        </w:tc>
        <w:tc>
          <w:tcPr>
            <w:tcW w:w="3520" w:type="dxa"/>
            <w:tcMar>
              <w:top w:w="50" w:type="dxa"/>
              <w:left w:w="100" w:type="dxa"/>
            </w:tcMar>
            <w:vAlign w:val="center"/>
          </w:tcPr>
          <w:p w:rsidR="00125310" w:rsidRDefault="001E2223">
            <w:pPr>
              <w:spacing w:after="0"/>
              <w:ind w:left="135"/>
            </w:pPr>
            <w:r w:rsidRPr="009467CD">
              <w:rPr>
                <w:rFonts w:ascii="Times New Roman" w:hAnsi="Times New Roman"/>
                <w:color w:val="000000"/>
                <w:sz w:val="24"/>
                <w:lang w:val="ru-RU"/>
              </w:rPr>
              <w:t xml:space="preserve">Сложные эфиры как производные карбоновых кислот.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эфиров</w:t>
            </w:r>
            <w:proofErr w:type="spellEnd"/>
          </w:p>
        </w:tc>
        <w:tc>
          <w:tcPr>
            <w:tcW w:w="793"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26</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Жиры: гидролиз, применение, биологическая роль жиров</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E2223">
            <w:pPr>
              <w:spacing w:after="0"/>
              <w:ind w:left="135"/>
            </w:pPr>
            <w:r>
              <w:rPr>
                <w:rFonts w:ascii="Times New Roman" w:hAnsi="Times New Roman"/>
                <w:color w:val="000000"/>
                <w:sz w:val="24"/>
              </w:rPr>
              <w:t>РЭШ</w:t>
            </w: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27</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Углеводы: состав, классификация. Важнейшие представители: глюкоза, фруктоза, сахароза</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28</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Крахмал и целлюлоза как природные полимеры</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29</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Контрольная работа по разделу «Кислородсодержащие органические соединения»</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30</w:t>
            </w:r>
          </w:p>
        </w:tc>
        <w:tc>
          <w:tcPr>
            <w:tcW w:w="3520" w:type="dxa"/>
            <w:tcMar>
              <w:top w:w="50" w:type="dxa"/>
              <w:left w:w="100" w:type="dxa"/>
            </w:tcMar>
            <w:vAlign w:val="center"/>
          </w:tcPr>
          <w:p w:rsidR="00125310" w:rsidRDefault="001E2223">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метиламин</w:t>
            </w:r>
            <w:proofErr w:type="spellEnd"/>
            <w:r>
              <w:rPr>
                <w:rFonts w:ascii="Times New Roman" w:hAnsi="Times New Roman"/>
                <w:color w:val="000000"/>
                <w:sz w:val="24"/>
              </w:rPr>
              <w:t xml:space="preserve"> и </w:t>
            </w:r>
            <w:proofErr w:type="spellStart"/>
            <w:r>
              <w:rPr>
                <w:rFonts w:ascii="Times New Roman" w:hAnsi="Times New Roman"/>
                <w:color w:val="000000"/>
                <w:sz w:val="24"/>
              </w:rPr>
              <w:t>анилин</w:t>
            </w:r>
            <w:proofErr w:type="spellEnd"/>
          </w:p>
        </w:tc>
        <w:tc>
          <w:tcPr>
            <w:tcW w:w="793"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31</w:t>
            </w:r>
          </w:p>
        </w:tc>
        <w:tc>
          <w:tcPr>
            <w:tcW w:w="3520" w:type="dxa"/>
            <w:tcMar>
              <w:top w:w="50" w:type="dxa"/>
              <w:left w:w="100" w:type="dxa"/>
            </w:tcMar>
            <w:vAlign w:val="center"/>
          </w:tcPr>
          <w:p w:rsidR="00125310" w:rsidRDefault="001E2223">
            <w:pPr>
              <w:spacing w:after="0"/>
              <w:ind w:left="135"/>
            </w:pPr>
            <w:r w:rsidRPr="009467CD">
              <w:rPr>
                <w:rFonts w:ascii="Times New Roman" w:hAnsi="Times New Roman"/>
                <w:color w:val="000000"/>
                <w:sz w:val="24"/>
                <w:lang w:val="ru-RU"/>
              </w:rPr>
              <w:t xml:space="preserve">Аминокислоты как амфотерные органические соединения, их биологическое значение. </w:t>
            </w:r>
            <w:proofErr w:type="spellStart"/>
            <w:r>
              <w:rPr>
                <w:rFonts w:ascii="Times New Roman" w:hAnsi="Times New Roman"/>
                <w:color w:val="000000"/>
                <w:sz w:val="24"/>
              </w:rPr>
              <w:t>Пептиды</w:t>
            </w:r>
            <w:proofErr w:type="spellEnd"/>
          </w:p>
        </w:tc>
        <w:tc>
          <w:tcPr>
            <w:tcW w:w="793"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32</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Белки как природные высокомолекулярные соединения</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lastRenderedPageBreak/>
              <w:t>33</w:t>
            </w:r>
          </w:p>
        </w:tc>
        <w:tc>
          <w:tcPr>
            <w:tcW w:w="3520" w:type="dxa"/>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Основные понятия химии высокомолекулярных соединений</w:t>
            </w:r>
          </w:p>
        </w:tc>
        <w:tc>
          <w:tcPr>
            <w:tcW w:w="793"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356" w:type="dxa"/>
            <w:tcMar>
              <w:top w:w="50" w:type="dxa"/>
              <w:left w:w="100" w:type="dxa"/>
            </w:tcMar>
            <w:vAlign w:val="center"/>
          </w:tcPr>
          <w:p w:rsidR="00125310" w:rsidRDefault="001E2223">
            <w:pPr>
              <w:spacing w:after="0"/>
            </w:pPr>
            <w:r>
              <w:rPr>
                <w:rFonts w:ascii="Times New Roman" w:hAnsi="Times New Roman"/>
                <w:color w:val="000000"/>
                <w:sz w:val="24"/>
              </w:rPr>
              <w:t>34</w:t>
            </w:r>
          </w:p>
        </w:tc>
        <w:tc>
          <w:tcPr>
            <w:tcW w:w="3520" w:type="dxa"/>
            <w:tcMar>
              <w:top w:w="50" w:type="dxa"/>
              <w:left w:w="100" w:type="dxa"/>
            </w:tcMar>
            <w:vAlign w:val="center"/>
          </w:tcPr>
          <w:p w:rsidR="00125310" w:rsidRDefault="001E2223">
            <w:pPr>
              <w:spacing w:after="0"/>
              <w:ind w:left="135"/>
            </w:pPr>
            <w:r w:rsidRPr="009467CD">
              <w:rPr>
                <w:rFonts w:ascii="Times New Roman" w:hAnsi="Times New Roman"/>
                <w:color w:val="000000"/>
                <w:sz w:val="24"/>
                <w:lang w:val="ru-RU"/>
              </w:rPr>
              <w:t xml:space="preserve">Основные методы синтеза высокомолекулярных соединений. </w:t>
            </w: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793"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25310" w:rsidRDefault="00125310">
            <w:pPr>
              <w:spacing w:after="0"/>
              <w:ind w:left="135"/>
              <w:jc w:val="center"/>
            </w:pPr>
          </w:p>
        </w:tc>
        <w:tc>
          <w:tcPr>
            <w:tcW w:w="1587" w:type="dxa"/>
            <w:tcMar>
              <w:top w:w="50" w:type="dxa"/>
              <w:left w:w="100" w:type="dxa"/>
            </w:tcMar>
            <w:vAlign w:val="center"/>
          </w:tcPr>
          <w:p w:rsidR="00125310" w:rsidRDefault="00125310">
            <w:pPr>
              <w:spacing w:after="0"/>
              <w:ind w:left="135"/>
              <w:jc w:val="center"/>
            </w:pPr>
          </w:p>
        </w:tc>
        <w:tc>
          <w:tcPr>
            <w:tcW w:w="1120" w:type="dxa"/>
            <w:tcMar>
              <w:top w:w="50" w:type="dxa"/>
              <w:left w:w="100" w:type="dxa"/>
            </w:tcMar>
            <w:vAlign w:val="center"/>
          </w:tcPr>
          <w:p w:rsidR="00125310" w:rsidRDefault="00125310">
            <w:pPr>
              <w:spacing w:after="0"/>
              <w:ind w:left="135"/>
            </w:pPr>
          </w:p>
        </w:tc>
        <w:tc>
          <w:tcPr>
            <w:tcW w:w="1933" w:type="dxa"/>
            <w:tcMar>
              <w:top w:w="50" w:type="dxa"/>
              <w:left w:w="100" w:type="dxa"/>
            </w:tcMar>
            <w:vAlign w:val="center"/>
          </w:tcPr>
          <w:p w:rsidR="00125310" w:rsidRDefault="00125310">
            <w:pPr>
              <w:spacing w:after="0"/>
              <w:ind w:left="135"/>
            </w:pPr>
          </w:p>
        </w:tc>
      </w:tr>
      <w:tr w:rsidR="00125310">
        <w:trPr>
          <w:trHeight w:val="144"/>
          <w:tblCellSpacing w:w="20" w:type="nil"/>
        </w:trPr>
        <w:tc>
          <w:tcPr>
            <w:tcW w:w="0" w:type="auto"/>
            <w:gridSpan w:val="2"/>
            <w:tcMar>
              <w:top w:w="50" w:type="dxa"/>
              <w:left w:w="100" w:type="dxa"/>
            </w:tcMar>
            <w:vAlign w:val="center"/>
          </w:tcPr>
          <w:p w:rsidR="00125310" w:rsidRPr="009467CD" w:rsidRDefault="001E2223">
            <w:pPr>
              <w:spacing w:after="0"/>
              <w:ind w:left="135"/>
              <w:rPr>
                <w:lang w:val="ru-RU"/>
              </w:rPr>
            </w:pPr>
            <w:r w:rsidRPr="009467CD">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125310" w:rsidRDefault="001E2223">
            <w:pPr>
              <w:spacing w:after="0"/>
              <w:ind w:left="135"/>
              <w:jc w:val="center"/>
            </w:pPr>
            <w:r w:rsidRPr="009467C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5"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2 </w:t>
            </w:r>
          </w:p>
        </w:tc>
        <w:tc>
          <w:tcPr>
            <w:tcW w:w="1587" w:type="dxa"/>
            <w:tcMar>
              <w:top w:w="50" w:type="dxa"/>
              <w:left w:w="100" w:type="dxa"/>
            </w:tcMar>
            <w:vAlign w:val="center"/>
          </w:tcPr>
          <w:p w:rsidR="00125310" w:rsidRDefault="001E2223">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125310" w:rsidRDefault="00125310"/>
        </w:tc>
      </w:tr>
    </w:tbl>
    <w:p w:rsidR="00125310" w:rsidRDefault="00125310">
      <w:pPr>
        <w:sectPr w:rsidR="00125310">
          <w:pgSz w:w="16383" w:h="11906" w:orient="landscape"/>
          <w:pgMar w:top="1134" w:right="850" w:bottom="1134" w:left="1701" w:header="720" w:footer="720" w:gutter="0"/>
          <w:cols w:space="720"/>
        </w:sectPr>
      </w:pPr>
    </w:p>
    <w:p w:rsidR="00125310" w:rsidRDefault="00125310">
      <w:pPr>
        <w:sectPr w:rsidR="00125310">
          <w:pgSz w:w="16383" w:h="11906" w:orient="landscape"/>
          <w:pgMar w:top="1134" w:right="850" w:bottom="1134" w:left="1701" w:header="720" w:footer="720" w:gutter="0"/>
          <w:cols w:space="720"/>
        </w:sectPr>
      </w:pPr>
    </w:p>
    <w:p w:rsidR="00125310" w:rsidRDefault="00125310">
      <w:pPr>
        <w:sectPr w:rsidR="00125310">
          <w:pgSz w:w="16383" w:h="11906" w:orient="landscape"/>
          <w:pgMar w:top="1134" w:right="850" w:bottom="1134" w:left="1701" w:header="720" w:footer="720" w:gutter="0"/>
          <w:cols w:space="720"/>
        </w:sectPr>
      </w:pPr>
    </w:p>
    <w:p w:rsidR="00125310" w:rsidRDefault="001E2223">
      <w:pPr>
        <w:spacing w:after="0"/>
        <w:ind w:left="120"/>
      </w:pPr>
      <w:bookmarkStart w:id="8" w:name="block-18239856"/>
      <w:bookmarkEnd w:id="7"/>
      <w:r>
        <w:rPr>
          <w:rFonts w:ascii="Times New Roman" w:hAnsi="Times New Roman"/>
          <w:b/>
          <w:color w:val="000000"/>
          <w:sz w:val="28"/>
        </w:rPr>
        <w:lastRenderedPageBreak/>
        <w:t>УЧЕБНО-МЕТОДИЧЕСКОЕ ОБЕСПЕЧЕНИЕ ОБРАЗОВАТЕЛЬНОГО ПРОЦЕССА</w:t>
      </w:r>
    </w:p>
    <w:p w:rsidR="00125310" w:rsidRDefault="001E2223">
      <w:pPr>
        <w:spacing w:after="0" w:line="480" w:lineRule="auto"/>
        <w:ind w:left="120"/>
      </w:pPr>
      <w:r>
        <w:rPr>
          <w:rFonts w:ascii="Times New Roman" w:hAnsi="Times New Roman"/>
          <w:b/>
          <w:color w:val="000000"/>
          <w:sz w:val="28"/>
        </w:rPr>
        <w:t>ОБЯЗАТЕЛЬНЫЕ УЧЕБНЫЕ МАТЕРИАЛЫ ДЛЯ УЧЕНИКА</w:t>
      </w:r>
    </w:p>
    <w:p w:rsidR="00125310" w:rsidRDefault="001E2223">
      <w:pPr>
        <w:spacing w:after="0" w:line="480" w:lineRule="auto"/>
        <w:ind w:left="120"/>
      </w:pPr>
      <w:r>
        <w:rPr>
          <w:rFonts w:ascii="Times New Roman" w:hAnsi="Times New Roman"/>
          <w:color w:val="000000"/>
          <w:sz w:val="28"/>
        </w:rPr>
        <w:t>​‌‌​</w:t>
      </w:r>
    </w:p>
    <w:p w:rsidR="00125310" w:rsidRPr="009467CD" w:rsidRDefault="001E2223">
      <w:pPr>
        <w:spacing w:after="0" w:line="480" w:lineRule="auto"/>
        <w:ind w:left="120"/>
        <w:rPr>
          <w:lang w:val="ru-RU"/>
        </w:rPr>
      </w:pPr>
      <w:r w:rsidRPr="009467CD">
        <w:rPr>
          <w:rFonts w:ascii="Times New Roman" w:hAnsi="Times New Roman"/>
          <w:color w:val="000000"/>
          <w:sz w:val="28"/>
          <w:lang w:val="ru-RU"/>
        </w:rPr>
        <w:t>​‌</w:t>
      </w:r>
      <w:bookmarkStart w:id="9" w:name="b9c4f8cf-8dea-4a4f-b0ca-eb3bf5ac1bed"/>
      <w:r w:rsidRPr="009467CD">
        <w:rPr>
          <w:rFonts w:ascii="Times New Roman" w:hAnsi="Times New Roman"/>
          <w:color w:val="000000"/>
          <w:sz w:val="28"/>
          <w:lang w:val="ru-RU"/>
        </w:rPr>
        <w:t xml:space="preserve">Химия 10 </w:t>
      </w:r>
      <w:proofErr w:type="spellStart"/>
      <w:proofErr w:type="gramStart"/>
      <w:r w:rsidRPr="009467CD">
        <w:rPr>
          <w:rFonts w:ascii="Times New Roman" w:hAnsi="Times New Roman"/>
          <w:color w:val="000000"/>
          <w:sz w:val="28"/>
          <w:lang w:val="ru-RU"/>
        </w:rPr>
        <w:t>класс:учеб</w:t>
      </w:r>
      <w:proofErr w:type="spellEnd"/>
      <w:proofErr w:type="gramEnd"/>
      <w:r w:rsidRPr="009467CD">
        <w:rPr>
          <w:rFonts w:ascii="Times New Roman" w:hAnsi="Times New Roman"/>
          <w:color w:val="000000"/>
          <w:sz w:val="28"/>
          <w:lang w:val="ru-RU"/>
        </w:rPr>
        <w:t xml:space="preserve">. для </w:t>
      </w:r>
      <w:proofErr w:type="spellStart"/>
      <w:r w:rsidRPr="009467CD">
        <w:rPr>
          <w:rFonts w:ascii="Times New Roman" w:hAnsi="Times New Roman"/>
          <w:color w:val="000000"/>
          <w:sz w:val="28"/>
          <w:lang w:val="ru-RU"/>
        </w:rPr>
        <w:t>общеобразоват</w:t>
      </w:r>
      <w:proofErr w:type="spellEnd"/>
      <w:r w:rsidRPr="009467CD">
        <w:rPr>
          <w:rFonts w:ascii="Times New Roman" w:hAnsi="Times New Roman"/>
          <w:color w:val="000000"/>
          <w:sz w:val="28"/>
          <w:lang w:val="ru-RU"/>
        </w:rPr>
        <w:t>. организаций: базовый уровень/</w:t>
      </w:r>
      <w:proofErr w:type="spellStart"/>
      <w:r w:rsidRPr="009467CD">
        <w:rPr>
          <w:rFonts w:ascii="Times New Roman" w:hAnsi="Times New Roman"/>
          <w:color w:val="000000"/>
          <w:sz w:val="28"/>
          <w:lang w:val="ru-RU"/>
        </w:rPr>
        <w:t>Г.Е.Рудзитис</w:t>
      </w:r>
      <w:proofErr w:type="spellEnd"/>
      <w:r w:rsidRPr="009467CD">
        <w:rPr>
          <w:rFonts w:ascii="Times New Roman" w:hAnsi="Times New Roman"/>
          <w:color w:val="000000"/>
          <w:sz w:val="28"/>
          <w:lang w:val="ru-RU"/>
        </w:rPr>
        <w:t>, Ф.Г.Фельдман.-7-е изд. -</w:t>
      </w:r>
      <w:proofErr w:type="spellStart"/>
      <w:r w:rsidRPr="009467CD">
        <w:rPr>
          <w:rFonts w:ascii="Times New Roman" w:hAnsi="Times New Roman"/>
          <w:color w:val="000000"/>
          <w:sz w:val="28"/>
          <w:lang w:val="ru-RU"/>
        </w:rPr>
        <w:t>М.Просвещение</w:t>
      </w:r>
      <w:proofErr w:type="spellEnd"/>
      <w:r w:rsidRPr="009467CD">
        <w:rPr>
          <w:rFonts w:ascii="Times New Roman" w:hAnsi="Times New Roman"/>
          <w:color w:val="000000"/>
          <w:sz w:val="28"/>
          <w:lang w:val="ru-RU"/>
        </w:rPr>
        <w:t>, 2020.-224с.</w:t>
      </w:r>
      <w:bookmarkEnd w:id="9"/>
      <w:r w:rsidRPr="009467CD">
        <w:rPr>
          <w:rFonts w:ascii="Times New Roman" w:hAnsi="Times New Roman"/>
          <w:color w:val="000000"/>
          <w:sz w:val="28"/>
          <w:lang w:val="ru-RU"/>
        </w:rPr>
        <w:t>‌</w:t>
      </w:r>
    </w:p>
    <w:p w:rsidR="00125310" w:rsidRPr="009467CD" w:rsidRDefault="001E2223">
      <w:pPr>
        <w:spacing w:after="0"/>
        <w:ind w:left="120"/>
        <w:rPr>
          <w:lang w:val="ru-RU"/>
        </w:rPr>
      </w:pPr>
      <w:r w:rsidRPr="009467CD">
        <w:rPr>
          <w:rFonts w:ascii="Times New Roman" w:hAnsi="Times New Roman"/>
          <w:color w:val="000000"/>
          <w:sz w:val="28"/>
          <w:lang w:val="ru-RU"/>
        </w:rPr>
        <w:t>​</w:t>
      </w:r>
    </w:p>
    <w:p w:rsidR="00125310" w:rsidRPr="009467CD" w:rsidRDefault="001E2223">
      <w:pPr>
        <w:spacing w:after="0" w:line="480" w:lineRule="auto"/>
        <w:ind w:left="120"/>
        <w:rPr>
          <w:lang w:val="ru-RU"/>
        </w:rPr>
      </w:pPr>
      <w:r w:rsidRPr="009467CD">
        <w:rPr>
          <w:rFonts w:ascii="Times New Roman" w:hAnsi="Times New Roman"/>
          <w:b/>
          <w:color w:val="000000"/>
          <w:sz w:val="28"/>
          <w:lang w:val="ru-RU"/>
        </w:rPr>
        <w:t>МЕТОДИЧЕСКИЕ МАТЕРИАЛЫ ДЛЯ УЧИТЕЛЯ</w:t>
      </w:r>
    </w:p>
    <w:p w:rsidR="00125310" w:rsidRPr="009467CD" w:rsidRDefault="001E2223">
      <w:pPr>
        <w:spacing w:after="0" w:line="480" w:lineRule="auto"/>
        <w:ind w:left="120"/>
        <w:rPr>
          <w:lang w:val="ru-RU"/>
        </w:rPr>
      </w:pPr>
      <w:r w:rsidRPr="009467CD">
        <w:rPr>
          <w:rFonts w:ascii="Times New Roman" w:hAnsi="Times New Roman"/>
          <w:color w:val="000000"/>
          <w:sz w:val="28"/>
          <w:lang w:val="ru-RU"/>
        </w:rPr>
        <w:t>​‌</w:t>
      </w:r>
      <w:bookmarkStart w:id="10" w:name="8fba8a36-d6ca-4766-9b15-f8f83508d470"/>
      <w:r>
        <w:rPr>
          <w:rFonts w:ascii="Times New Roman" w:hAnsi="Times New Roman"/>
          <w:color w:val="000000"/>
          <w:sz w:val="28"/>
        </w:rPr>
        <w:t>https</w:t>
      </w:r>
      <w:r w:rsidRPr="009467CD">
        <w:rPr>
          <w:rFonts w:ascii="Times New Roman" w:hAnsi="Times New Roman"/>
          <w:color w:val="000000"/>
          <w:sz w:val="28"/>
          <w:lang w:val="ru-RU"/>
        </w:rPr>
        <w:t>://</w:t>
      </w:r>
      <w:proofErr w:type="spellStart"/>
      <w:r>
        <w:rPr>
          <w:rFonts w:ascii="Times New Roman" w:hAnsi="Times New Roman"/>
          <w:color w:val="000000"/>
          <w:sz w:val="28"/>
        </w:rPr>
        <w:t>rosuchebnik</w:t>
      </w:r>
      <w:proofErr w:type="spellEnd"/>
      <w:r w:rsidRPr="009467CD">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9467CD">
        <w:rPr>
          <w:rFonts w:ascii="Times New Roman" w:hAnsi="Times New Roman"/>
          <w:color w:val="000000"/>
          <w:sz w:val="28"/>
          <w:lang w:val="ru-RU"/>
        </w:rPr>
        <w:t>/</w:t>
      </w:r>
      <w:r>
        <w:rPr>
          <w:rFonts w:ascii="Times New Roman" w:hAnsi="Times New Roman"/>
          <w:color w:val="000000"/>
          <w:sz w:val="28"/>
        </w:rPr>
        <w:t>upload</w:t>
      </w:r>
      <w:r w:rsidRPr="009467CD">
        <w:rPr>
          <w:rFonts w:ascii="Times New Roman" w:hAnsi="Times New Roman"/>
          <w:color w:val="000000"/>
          <w:sz w:val="28"/>
          <w:lang w:val="ru-RU"/>
        </w:rPr>
        <w:t>/</w:t>
      </w:r>
      <w:proofErr w:type="spellStart"/>
      <w:r>
        <w:rPr>
          <w:rFonts w:ascii="Times New Roman" w:hAnsi="Times New Roman"/>
          <w:color w:val="000000"/>
          <w:sz w:val="28"/>
        </w:rPr>
        <w:t>iblock</w:t>
      </w:r>
      <w:proofErr w:type="spellEnd"/>
      <w:r w:rsidRPr="009467CD">
        <w:rPr>
          <w:rFonts w:ascii="Times New Roman" w:hAnsi="Times New Roman"/>
          <w:color w:val="000000"/>
          <w:sz w:val="28"/>
          <w:lang w:val="ru-RU"/>
        </w:rPr>
        <w:t>/6</w:t>
      </w:r>
      <w:r>
        <w:rPr>
          <w:rFonts w:ascii="Times New Roman" w:hAnsi="Times New Roman"/>
          <w:color w:val="000000"/>
          <w:sz w:val="28"/>
        </w:rPr>
        <w:t>e</w:t>
      </w:r>
      <w:r w:rsidRPr="009467CD">
        <w:rPr>
          <w:rFonts w:ascii="Times New Roman" w:hAnsi="Times New Roman"/>
          <w:color w:val="000000"/>
          <w:sz w:val="28"/>
          <w:lang w:val="ru-RU"/>
        </w:rPr>
        <w:t>1/6</w:t>
      </w:r>
      <w:r>
        <w:rPr>
          <w:rFonts w:ascii="Times New Roman" w:hAnsi="Times New Roman"/>
          <w:color w:val="000000"/>
          <w:sz w:val="28"/>
        </w:rPr>
        <w:t>e</w:t>
      </w:r>
      <w:r w:rsidRPr="009467CD">
        <w:rPr>
          <w:rFonts w:ascii="Times New Roman" w:hAnsi="Times New Roman"/>
          <w:color w:val="000000"/>
          <w:sz w:val="28"/>
          <w:lang w:val="ru-RU"/>
        </w:rPr>
        <w:t>1</w:t>
      </w:r>
      <w:r>
        <w:rPr>
          <w:rFonts w:ascii="Times New Roman" w:hAnsi="Times New Roman"/>
          <w:color w:val="000000"/>
          <w:sz w:val="28"/>
        </w:rPr>
        <w:t>c</w:t>
      </w:r>
      <w:r w:rsidRPr="009467CD">
        <w:rPr>
          <w:rFonts w:ascii="Times New Roman" w:hAnsi="Times New Roman"/>
          <w:color w:val="000000"/>
          <w:sz w:val="28"/>
          <w:lang w:val="ru-RU"/>
        </w:rPr>
        <w:t>9</w:t>
      </w:r>
      <w:proofErr w:type="spellStart"/>
      <w:r>
        <w:rPr>
          <w:rFonts w:ascii="Times New Roman" w:hAnsi="Times New Roman"/>
          <w:color w:val="000000"/>
          <w:sz w:val="28"/>
        </w:rPr>
        <w:t>cec</w:t>
      </w:r>
      <w:proofErr w:type="spellEnd"/>
      <w:r w:rsidRPr="009467CD">
        <w:rPr>
          <w:rFonts w:ascii="Times New Roman" w:hAnsi="Times New Roman"/>
          <w:color w:val="000000"/>
          <w:sz w:val="28"/>
          <w:lang w:val="ru-RU"/>
        </w:rPr>
        <w:t>50599</w:t>
      </w:r>
      <w:r>
        <w:rPr>
          <w:rFonts w:ascii="Times New Roman" w:hAnsi="Times New Roman"/>
          <w:color w:val="000000"/>
          <w:sz w:val="28"/>
        </w:rPr>
        <w:t>e</w:t>
      </w:r>
      <w:r w:rsidRPr="009467CD">
        <w:rPr>
          <w:rFonts w:ascii="Times New Roman" w:hAnsi="Times New Roman"/>
          <w:color w:val="000000"/>
          <w:sz w:val="28"/>
          <w:lang w:val="ru-RU"/>
        </w:rPr>
        <w:t>80</w:t>
      </w:r>
      <w:r>
        <w:rPr>
          <w:rFonts w:ascii="Times New Roman" w:hAnsi="Times New Roman"/>
          <w:color w:val="000000"/>
          <w:sz w:val="28"/>
        </w:rPr>
        <w:t>fa</w:t>
      </w:r>
      <w:r w:rsidRPr="009467CD">
        <w:rPr>
          <w:rFonts w:ascii="Times New Roman" w:hAnsi="Times New Roman"/>
          <w:color w:val="000000"/>
          <w:sz w:val="28"/>
          <w:lang w:val="ru-RU"/>
        </w:rPr>
        <w:t>7</w:t>
      </w:r>
      <w:r>
        <w:rPr>
          <w:rFonts w:ascii="Times New Roman" w:hAnsi="Times New Roman"/>
          <w:color w:val="000000"/>
          <w:sz w:val="28"/>
        </w:rPr>
        <w:t>d</w:t>
      </w:r>
      <w:r w:rsidRPr="009467CD">
        <w:rPr>
          <w:rFonts w:ascii="Times New Roman" w:hAnsi="Times New Roman"/>
          <w:color w:val="000000"/>
          <w:sz w:val="28"/>
          <w:lang w:val="ru-RU"/>
        </w:rPr>
        <w:t>3</w:t>
      </w:r>
      <w:proofErr w:type="spellStart"/>
      <w:r>
        <w:rPr>
          <w:rFonts w:ascii="Times New Roman" w:hAnsi="Times New Roman"/>
          <w:color w:val="000000"/>
          <w:sz w:val="28"/>
        </w:rPr>
        <w:t>bfe</w:t>
      </w:r>
      <w:proofErr w:type="spellEnd"/>
      <w:r w:rsidRPr="009467CD">
        <w:rPr>
          <w:rFonts w:ascii="Times New Roman" w:hAnsi="Times New Roman"/>
          <w:color w:val="000000"/>
          <w:sz w:val="28"/>
          <w:lang w:val="ru-RU"/>
        </w:rPr>
        <w:t>880</w:t>
      </w:r>
      <w:r>
        <w:rPr>
          <w:rFonts w:ascii="Times New Roman" w:hAnsi="Times New Roman"/>
          <w:color w:val="000000"/>
          <w:sz w:val="28"/>
        </w:rPr>
        <w:t>c</w:t>
      </w:r>
      <w:r w:rsidRPr="009467CD">
        <w:rPr>
          <w:rFonts w:ascii="Times New Roman" w:hAnsi="Times New Roman"/>
          <w:color w:val="000000"/>
          <w:sz w:val="28"/>
          <w:lang w:val="ru-RU"/>
        </w:rPr>
        <w:t>55</w:t>
      </w:r>
      <w:r>
        <w:rPr>
          <w:rFonts w:ascii="Times New Roman" w:hAnsi="Times New Roman"/>
          <w:color w:val="000000"/>
          <w:sz w:val="28"/>
        </w:rPr>
        <w:t>d</w:t>
      </w:r>
      <w:r w:rsidRPr="009467CD">
        <w:rPr>
          <w:rFonts w:ascii="Times New Roman" w:hAnsi="Times New Roman"/>
          <w:color w:val="000000"/>
          <w:sz w:val="28"/>
          <w:lang w:val="ru-RU"/>
        </w:rPr>
        <w:t>9.</w:t>
      </w:r>
      <w:r>
        <w:rPr>
          <w:rFonts w:ascii="Times New Roman" w:hAnsi="Times New Roman"/>
          <w:color w:val="000000"/>
          <w:sz w:val="28"/>
        </w:rPr>
        <w:t>pdf</w:t>
      </w:r>
      <w:bookmarkEnd w:id="10"/>
      <w:r w:rsidRPr="009467CD">
        <w:rPr>
          <w:rFonts w:ascii="Times New Roman" w:hAnsi="Times New Roman"/>
          <w:color w:val="000000"/>
          <w:sz w:val="28"/>
          <w:lang w:val="ru-RU"/>
        </w:rPr>
        <w:t>‌​</w:t>
      </w:r>
    </w:p>
    <w:p w:rsidR="00125310" w:rsidRPr="009467CD" w:rsidRDefault="00125310">
      <w:pPr>
        <w:spacing w:after="0"/>
        <w:ind w:left="120"/>
        <w:rPr>
          <w:lang w:val="ru-RU"/>
        </w:rPr>
      </w:pPr>
    </w:p>
    <w:p w:rsidR="00125310" w:rsidRPr="009467CD" w:rsidRDefault="001E2223">
      <w:pPr>
        <w:spacing w:after="0" w:line="480" w:lineRule="auto"/>
        <w:ind w:left="120"/>
        <w:rPr>
          <w:lang w:val="ru-RU"/>
        </w:rPr>
      </w:pPr>
      <w:r w:rsidRPr="009467CD">
        <w:rPr>
          <w:rFonts w:ascii="Times New Roman" w:hAnsi="Times New Roman"/>
          <w:b/>
          <w:color w:val="000000"/>
          <w:sz w:val="28"/>
          <w:lang w:val="ru-RU"/>
        </w:rPr>
        <w:t>ЦИФРОВЫЕ ОБРАЗОВАТЕЛЬНЫЕ РЕСУРСЫ И РЕСУРСЫ СЕТИ ИНТЕРНЕТ</w:t>
      </w:r>
    </w:p>
    <w:p w:rsidR="00125310" w:rsidRDefault="001E2223">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1" w:name="4ae8c924-a53d-4ec6-ab2c-df94aa71f8b5"/>
      <w:proofErr w:type="spellStart"/>
      <w:r>
        <w:rPr>
          <w:rFonts w:ascii="Times New Roman" w:hAnsi="Times New Roman"/>
          <w:color w:val="000000"/>
          <w:sz w:val="28"/>
        </w:rPr>
        <w:t>рэш</w:t>
      </w:r>
      <w:bookmarkEnd w:id="11"/>
      <w:proofErr w:type="spellEnd"/>
      <w:r>
        <w:rPr>
          <w:rFonts w:ascii="Times New Roman" w:hAnsi="Times New Roman"/>
          <w:color w:val="333333"/>
          <w:sz w:val="28"/>
        </w:rPr>
        <w:t>‌</w:t>
      </w:r>
      <w:r>
        <w:rPr>
          <w:rFonts w:ascii="Times New Roman" w:hAnsi="Times New Roman"/>
          <w:color w:val="000000"/>
          <w:sz w:val="28"/>
        </w:rPr>
        <w:t>​</w:t>
      </w:r>
    </w:p>
    <w:p w:rsidR="00125310" w:rsidRDefault="00125310">
      <w:pPr>
        <w:sectPr w:rsidR="00125310">
          <w:pgSz w:w="11906" w:h="16383"/>
          <w:pgMar w:top="1134" w:right="850" w:bottom="1134" w:left="1701" w:header="720" w:footer="720" w:gutter="0"/>
          <w:cols w:space="720"/>
        </w:sectPr>
      </w:pPr>
    </w:p>
    <w:bookmarkEnd w:id="8"/>
    <w:p w:rsidR="001E2223" w:rsidRDefault="001E2223"/>
    <w:sectPr w:rsidR="001E222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DB5AE2"/>
    <w:multiLevelType w:val="multilevel"/>
    <w:tmpl w:val="C8BAFFC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310"/>
    <w:rsid w:val="00125310"/>
    <w:rsid w:val="001E2223"/>
    <w:rsid w:val="008C13E1"/>
    <w:rsid w:val="009467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3388B"/>
  <w15:docId w15:val="{7694AAEF-4964-4C1B-91CF-476533C98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5996</Words>
  <Characters>34181</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2023-09-13T16:29:00Z</dcterms:created>
  <dcterms:modified xsi:type="dcterms:W3CDTF">2023-10-08T20:25:00Z</dcterms:modified>
</cp:coreProperties>
</file>